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8F0A26" w14:textId="77777777" w:rsidR="00205A70" w:rsidRDefault="00FB1857">
      <w:pPr>
        <w:tabs>
          <w:tab w:val="left" w:pos="2410"/>
        </w:tabs>
        <w:spacing w:after="0"/>
        <w:jc w:val="center"/>
        <w:rPr>
          <w:rFonts w:cstheme="minorHAnsi"/>
          <w:b/>
          <w:sz w:val="18"/>
          <w:szCs w:val="18"/>
        </w:rPr>
      </w:pPr>
      <w:bookmarkStart w:id="0" w:name="_Hlk141187226"/>
      <w:bookmarkStart w:id="1" w:name="_Toc362614292"/>
      <w:bookmarkStart w:id="2" w:name="_Toc433904647"/>
      <w:bookmarkStart w:id="3" w:name="_Toc491430611"/>
      <w:bookmarkStart w:id="4" w:name="_Hlk121231473"/>
      <w:r>
        <w:rPr>
          <w:rFonts w:cstheme="minorHAnsi"/>
          <w:b/>
          <w:sz w:val="22"/>
        </w:rPr>
        <w:t>Общество с ограниченной ответственностью «Моторика»</w:t>
      </w:r>
    </w:p>
    <w:p w14:paraId="56853A61" w14:textId="77777777" w:rsidR="00205A70" w:rsidRDefault="00205A70">
      <w:pPr>
        <w:tabs>
          <w:tab w:val="left" w:pos="2410"/>
        </w:tabs>
        <w:spacing w:after="0"/>
        <w:jc w:val="center"/>
        <w:rPr>
          <w:rFonts w:cstheme="minorHAnsi"/>
          <w:b/>
          <w:sz w:val="18"/>
          <w:szCs w:val="18"/>
        </w:rPr>
      </w:pPr>
    </w:p>
    <w:p w14:paraId="501D8EA1" w14:textId="77777777" w:rsidR="00205A70" w:rsidRDefault="00205A70">
      <w:pPr>
        <w:tabs>
          <w:tab w:val="left" w:pos="2410"/>
        </w:tabs>
        <w:spacing w:after="0"/>
        <w:jc w:val="center"/>
        <w:rPr>
          <w:rFonts w:cstheme="minorHAnsi"/>
          <w:b/>
          <w:sz w:val="18"/>
          <w:szCs w:val="18"/>
        </w:rPr>
      </w:pPr>
    </w:p>
    <w:p w14:paraId="18F585D7" w14:textId="77777777" w:rsidR="00205A70" w:rsidRDefault="00205A70">
      <w:pPr>
        <w:tabs>
          <w:tab w:val="left" w:pos="2410"/>
        </w:tabs>
        <w:spacing w:after="0"/>
        <w:jc w:val="center"/>
        <w:rPr>
          <w:rFonts w:cstheme="minorHAnsi"/>
          <w:sz w:val="18"/>
          <w:szCs w:val="18"/>
          <w:lang w:eastAsia="ru-RU"/>
        </w:rPr>
      </w:pPr>
    </w:p>
    <w:p w14:paraId="1E1C4A4C" w14:textId="77777777" w:rsidR="00205A70" w:rsidRDefault="00205A70">
      <w:pPr>
        <w:tabs>
          <w:tab w:val="left" w:pos="2410"/>
        </w:tabs>
        <w:spacing w:after="0"/>
        <w:jc w:val="center"/>
        <w:rPr>
          <w:rFonts w:cstheme="minorHAnsi"/>
          <w:b/>
          <w:sz w:val="18"/>
          <w:szCs w:val="18"/>
        </w:rPr>
      </w:pPr>
    </w:p>
    <w:p w14:paraId="3E5AFA22" w14:textId="77777777" w:rsidR="00205A70" w:rsidRDefault="00205A70">
      <w:pPr>
        <w:tabs>
          <w:tab w:val="left" w:pos="2410"/>
        </w:tabs>
        <w:spacing w:after="0"/>
        <w:jc w:val="center"/>
        <w:rPr>
          <w:rFonts w:cstheme="minorHAnsi"/>
          <w:b/>
          <w:sz w:val="18"/>
          <w:szCs w:val="18"/>
        </w:rPr>
      </w:pPr>
    </w:p>
    <w:p w14:paraId="433AD0DB" w14:textId="77777777" w:rsidR="00205A70" w:rsidRDefault="00205A70">
      <w:pPr>
        <w:tabs>
          <w:tab w:val="left" w:pos="2410"/>
        </w:tabs>
        <w:spacing w:after="0"/>
        <w:jc w:val="center"/>
        <w:rPr>
          <w:rFonts w:cstheme="minorHAnsi"/>
          <w:b/>
          <w:sz w:val="18"/>
          <w:szCs w:val="18"/>
        </w:rPr>
      </w:pPr>
    </w:p>
    <w:p w14:paraId="426B279E" w14:textId="77777777" w:rsidR="00205A70" w:rsidRDefault="00205A70">
      <w:pPr>
        <w:tabs>
          <w:tab w:val="left" w:pos="2410"/>
        </w:tabs>
        <w:spacing w:after="0"/>
        <w:jc w:val="center"/>
        <w:rPr>
          <w:rFonts w:cstheme="minorHAnsi"/>
          <w:b/>
          <w:sz w:val="18"/>
          <w:szCs w:val="18"/>
        </w:rPr>
      </w:pPr>
    </w:p>
    <w:p w14:paraId="23DBABDF" w14:textId="77777777" w:rsidR="00205A70" w:rsidRDefault="00205A70">
      <w:pPr>
        <w:tabs>
          <w:tab w:val="left" w:pos="2410"/>
        </w:tabs>
        <w:spacing w:after="0"/>
        <w:jc w:val="center"/>
        <w:rPr>
          <w:rFonts w:cstheme="minorHAnsi"/>
          <w:b/>
          <w:sz w:val="18"/>
          <w:szCs w:val="18"/>
        </w:rPr>
      </w:pPr>
    </w:p>
    <w:p w14:paraId="3D5D4AD3" w14:textId="77777777" w:rsidR="00205A70" w:rsidRDefault="00205A70">
      <w:pPr>
        <w:tabs>
          <w:tab w:val="left" w:pos="2410"/>
        </w:tabs>
        <w:spacing w:after="0"/>
        <w:jc w:val="center"/>
        <w:rPr>
          <w:rFonts w:cstheme="minorHAnsi"/>
          <w:b/>
          <w:sz w:val="18"/>
          <w:szCs w:val="18"/>
        </w:rPr>
      </w:pPr>
    </w:p>
    <w:p w14:paraId="3F0C5F10" w14:textId="77777777" w:rsidR="00205A70" w:rsidRDefault="00205A70">
      <w:pPr>
        <w:tabs>
          <w:tab w:val="left" w:pos="2410"/>
        </w:tabs>
        <w:spacing w:after="0"/>
        <w:jc w:val="center"/>
        <w:rPr>
          <w:rFonts w:cstheme="minorHAnsi"/>
          <w:b/>
          <w:sz w:val="18"/>
          <w:szCs w:val="18"/>
        </w:rPr>
      </w:pPr>
    </w:p>
    <w:p w14:paraId="7F268C6D" w14:textId="02D11093" w:rsidR="00205A70" w:rsidRDefault="00205A70">
      <w:pPr>
        <w:tabs>
          <w:tab w:val="left" w:pos="2410"/>
        </w:tabs>
        <w:spacing w:after="0"/>
        <w:ind w:left="3540"/>
        <w:jc w:val="right"/>
        <w:rPr>
          <w:rFonts w:cstheme="minorHAnsi"/>
          <w:b/>
          <w:sz w:val="18"/>
          <w:szCs w:val="18"/>
        </w:rPr>
      </w:pPr>
    </w:p>
    <w:p w14:paraId="04E63314" w14:textId="77777777" w:rsidR="00205A70" w:rsidRDefault="00205A70">
      <w:pPr>
        <w:tabs>
          <w:tab w:val="left" w:pos="2410"/>
        </w:tabs>
        <w:spacing w:after="0"/>
        <w:rPr>
          <w:rFonts w:cstheme="minorHAnsi"/>
          <w:b/>
          <w:sz w:val="18"/>
          <w:szCs w:val="18"/>
        </w:rPr>
      </w:pPr>
    </w:p>
    <w:p w14:paraId="76AD9E54" w14:textId="77777777" w:rsidR="006D2FC2" w:rsidRDefault="006D2FC2" w:rsidP="006D2FC2">
      <w:pPr>
        <w:tabs>
          <w:tab w:val="left" w:pos="2410"/>
        </w:tabs>
        <w:spacing w:after="0"/>
        <w:ind w:left="3540"/>
        <w:jc w:val="right"/>
        <w:rPr>
          <w:rFonts w:cstheme="minorHAnsi"/>
          <w:b/>
          <w:sz w:val="18"/>
          <w:szCs w:val="18"/>
        </w:rPr>
      </w:pPr>
      <w:r>
        <w:rPr>
          <w:rFonts w:cstheme="minorHAnsi"/>
          <w:b/>
          <w:sz w:val="18"/>
          <w:szCs w:val="18"/>
        </w:rPr>
        <w:t>Введена в действие с 01.03.2026 г.</w:t>
      </w:r>
    </w:p>
    <w:p w14:paraId="0E4234F3" w14:textId="77777777" w:rsidR="00205A70" w:rsidRDefault="00205A70" w:rsidP="006D2FC2">
      <w:pPr>
        <w:tabs>
          <w:tab w:val="left" w:pos="2410"/>
        </w:tabs>
        <w:spacing w:after="0"/>
        <w:jc w:val="right"/>
        <w:rPr>
          <w:rFonts w:cstheme="minorHAnsi"/>
          <w:b/>
          <w:sz w:val="18"/>
          <w:szCs w:val="18"/>
        </w:rPr>
      </w:pPr>
    </w:p>
    <w:p w14:paraId="1CF607F9" w14:textId="77777777" w:rsidR="00205A70" w:rsidRDefault="00205A70">
      <w:pPr>
        <w:tabs>
          <w:tab w:val="left" w:pos="2410"/>
        </w:tabs>
        <w:spacing w:after="0"/>
        <w:jc w:val="center"/>
        <w:rPr>
          <w:rFonts w:cstheme="minorHAnsi"/>
          <w:b/>
          <w:sz w:val="18"/>
          <w:szCs w:val="18"/>
        </w:rPr>
      </w:pPr>
    </w:p>
    <w:p w14:paraId="259CB00E" w14:textId="77777777" w:rsidR="00205A70" w:rsidRDefault="00205A70">
      <w:pPr>
        <w:tabs>
          <w:tab w:val="left" w:pos="2410"/>
        </w:tabs>
        <w:spacing w:after="0"/>
        <w:jc w:val="center"/>
        <w:rPr>
          <w:rFonts w:cstheme="minorHAnsi"/>
          <w:b/>
          <w:sz w:val="18"/>
          <w:szCs w:val="18"/>
        </w:rPr>
      </w:pPr>
    </w:p>
    <w:p w14:paraId="071ABF56" w14:textId="77777777" w:rsidR="00205A70" w:rsidRDefault="00205A70">
      <w:pPr>
        <w:tabs>
          <w:tab w:val="left" w:pos="2410"/>
        </w:tabs>
        <w:spacing w:after="0"/>
        <w:jc w:val="center"/>
        <w:rPr>
          <w:rFonts w:cstheme="minorHAnsi"/>
          <w:b/>
          <w:sz w:val="18"/>
          <w:szCs w:val="18"/>
        </w:rPr>
      </w:pPr>
    </w:p>
    <w:p w14:paraId="282B0D33" w14:textId="77777777" w:rsidR="00205A70" w:rsidRDefault="00205A70">
      <w:pPr>
        <w:tabs>
          <w:tab w:val="left" w:pos="2410"/>
        </w:tabs>
        <w:spacing w:after="0"/>
        <w:jc w:val="center"/>
        <w:rPr>
          <w:rFonts w:cstheme="minorHAnsi"/>
          <w:b/>
          <w:sz w:val="18"/>
          <w:szCs w:val="18"/>
        </w:rPr>
      </w:pPr>
    </w:p>
    <w:p w14:paraId="16A637E5" w14:textId="77777777" w:rsidR="00205A70" w:rsidRDefault="00205A70">
      <w:pPr>
        <w:tabs>
          <w:tab w:val="left" w:pos="2410"/>
        </w:tabs>
        <w:spacing w:after="0"/>
        <w:jc w:val="center"/>
        <w:rPr>
          <w:rFonts w:cstheme="minorHAnsi"/>
          <w:b/>
          <w:sz w:val="18"/>
          <w:szCs w:val="18"/>
        </w:rPr>
      </w:pPr>
    </w:p>
    <w:p w14:paraId="01BB01EB" w14:textId="77777777" w:rsidR="00205A70" w:rsidRDefault="00205A70">
      <w:pPr>
        <w:tabs>
          <w:tab w:val="left" w:pos="2410"/>
        </w:tabs>
        <w:spacing w:after="0"/>
        <w:jc w:val="center"/>
        <w:rPr>
          <w:rFonts w:cstheme="minorHAnsi"/>
          <w:b/>
          <w:sz w:val="18"/>
          <w:szCs w:val="18"/>
        </w:rPr>
      </w:pPr>
    </w:p>
    <w:p w14:paraId="7E4550E9" w14:textId="77777777" w:rsidR="00205A70" w:rsidRDefault="00205A70">
      <w:pPr>
        <w:tabs>
          <w:tab w:val="left" w:pos="2410"/>
        </w:tabs>
        <w:spacing w:after="0"/>
        <w:jc w:val="center"/>
        <w:rPr>
          <w:rFonts w:cstheme="minorHAnsi"/>
          <w:b/>
          <w:sz w:val="18"/>
          <w:szCs w:val="18"/>
        </w:rPr>
      </w:pPr>
    </w:p>
    <w:p w14:paraId="443DF1DC" w14:textId="77777777" w:rsidR="00205A70" w:rsidRDefault="00205A70">
      <w:pPr>
        <w:tabs>
          <w:tab w:val="left" w:pos="2410"/>
        </w:tabs>
        <w:spacing w:after="0"/>
        <w:jc w:val="center"/>
        <w:rPr>
          <w:rFonts w:cstheme="minorHAnsi"/>
          <w:b/>
          <w:sz w:val="18"/>
          <w:szCs w:val="18"/>
        </w:rPr>
      </w:pPr>
    </w:p>
    <w:bookmarkEnd w:id="0"/>
    <w:p w14:paraId="17744F07" w14:textId="77777777" w:rsidR="00205A70" w:rsidRDefault="00205A70">
      <w:pPr>
        <w:tabs>
          <w:tab w:val="left" w:pos="2410"/>
        </w:tabs>
        <w:spacing w:after="0"/>
        <w:jc w:val="center"/>
        <w:rPr>
          <w:rFonts w:cstheme="minorHAnsi"/>
          <w:b/>
          <w:sz w:val="18"/>
          <w:szCs w:val="18"/>
        </w:rPr>
      </w:pPr>
    </w:p>
    <w:p w14:paraId="64088BAB" w14:textId="77777777" w:rsidR="00205A70" w:rsidRDefault="00205A70">
      <w:pPr>
        <w:tabs>
          <w:tab w:val="left" w:pos="2410"/>
        </w:tabs>
        <w:spacing w:after="0"/>
        <w:jc w:val="center"/>
        <w:rPr>
          <w:rFonts w:cstheme="minorHAnsi"/>
          <w:b/>
          <w:sz w:val="18"/>
          <w:szCs w:val="18"/>
        </w:rPr>
      </w:pPr>
    </w:p>
    <w:p w14:paraId="36E30DF1" w14:textId="77777777" w:rsidR="00205A70" w:rsidRDefault="00205A70">
      <w:pPr>
        <w:tabs>
          <w:tab w:val="left" w:pos="2410"/>
        </w:tabs>
        <w:spacing w:after="0"/>
        <w:jc w:val="center"/>
        <w:rPr>
          <w:rFonts w:cstheme="minorHAnsi"/>
          <w:b/>
          <w:sz w:val="18"/>
          <w:szCs w:val="18"/>
        </w:rPr>
      </w:pPr>
    </w:p>
    <w:p w14:paraId="3F9AA2D4" w14:textId="77777777" w:rsidR="00205A70" w:rsidRDefault="00205A70">
      <w:pPr>
        <w:tabs>
          <w:tab w:val="left" w:pos="2410"/>
        </w:tabs>
        <w:spacing w:after="0"/>
        <w:jc w:val="center"/>
        <w:rPr>
          <w:rFonts w:cstheme="minorHAnsi"/>
          <w:b/>
          <w:sz w:val="18"/>
          <w:szCs w:val="18"/>
        </w:rPr>
      </w:pPr>
    </w:p>
    <w:p w14:paraId="2A657569" w14:textId="77777777" w:rsidR="00205A70" w:rsidRDefault="00205A70">
      <w:pPr>
        <w:tabs>
          <w:tab w:val="left" w:pos="2410"/>
        </w:tabs>
        <w:spacing w:after="0"/>
        <w:jc w:val="center"/>
        <w:rPr>
          <w:rFonts w:cstheme="minorHAnsi"/>
          <w:b/>
          <w:sz w:val="18"/>
          <w:szCs w:val="18"/>
        </w:rPr>
      </w:pPr>
    </w:p>
    <w:p w14:paraId="1156012F" w14:textId="77777777" w:rsidR="00205A70" w:rsidRDefault="00205A70">
      <w:pPr>
        <w:tabs>
          <w:tab w:val="left" w:pos="2410"/>
        </w:tabs>
        <w:spacing w:after="0"/>
        <w:jc w:val="center"/>
        <w:rPr>
          <w:rFonts w:cstheme="minorHAnsi"/>
          <w:b/>
          <w:sz w:val="18"/>
          <w:szCs w:val="18"/>
        </w:rPr>
      </w:pPr>
    </w:p>
    <w:p w14:paraId="2B7818DB" w14:textId="77777777" w:rsidR="00205A70" w:rsidRDefault="00205A70">
      <w:pPr>
        <w:tabs>
          <w:tab w:val="left" w:pos="2410"/>
        </w:tabs>
        <w:spacing w:after="0"/>
        <w:jc w:val="center"/>
        <w:rPr>
          <w:rFonts w:cstheme="minorHAnsi"/>
          <w:b/>
          <w:sz w:val="18"/>
          <w:szCs w:val="18"/>
        </w:rPr>
      </w:pPr>
    </w:p>
    <w:p w14:paraId="395E468D" w14:textId="77777777" w:rsidR="00205A70" w:rsidRDefault="00FB1857">
      <w:pPr>
        <w:tabs>
          <w:tab w:val="left" w:pos="2410"/>
        </w:tabs>
        <w:spacing w:after="0"/>
        <w:jc w:val="center"/>
        <w:rPr>
          <w:rFonts w:cstheme="minorHAnsi"/>
          <w:b/>
          <w:sz w:val="24"/>
          <w:szCs w:val="24"/>
        </w:rPr>
      </w:pPr>
      <w:r>
        <w:rPr>
          <w:rFonts w:cstheme="minorHAnsi"/>
          <w:b/>
          <w:sz w:val="24"/>
          <w:szCs w:val="24"/>
        </w:rPr>
        <w:t>ПОЛИТИКА</w:t>
      </w:r>
    </w:p>
    <w:p w14:paraId="70C56384" w14:textId="77777777" w:rsidR="00205A70" w:rsidRDefault="00205A70">
      <w:pPr>
        <w:tabs>
          <w:tab w:val="left" w:pos="2410"/>
        </w:tabs>
        <w:spacing w:after="0"/>
        <w:jc w:val="center"/>
        <w:rPr>
          <w:rFonts w:cstheme="minorHAnsi"/>
          <w:b/>
          <w:sz w:val="24"/>
          <w:szCs w:val="24"/>
        </w:rPr>
      </w:pPr>
    </w:p>
    <w:p w14:paraId="5F87A60E" w14:textId="21424713" w:rsidR="00205A70" w:rsidRDefault="00AC26D5">
      <w:pPr>
        <w:tabs>
          <w:tab w:val="left" w:pos="2410"/>
        </w:tabs>
        <w:spacing w:after="0"/>
        <w:jc w:val="center"/>
        <w:rPr>
          <w:rFonts w:eastAsia="Times New Roman" w:cstheme="minorHAnsi"/>
          <w:b/>
          <w:sz w:val="24"/>
          <w:szCs w:val="24"/>
        </w:rPr>
      </w:pPr>
      <w:bookmarkStart w:id="5" w:name="_Hlk198723825"/>
      <w:r>
        <w:rPr>
          <w:rFonts w:eastAsia="Times New Roman" w:cstheme="minorHAnsi"/>
          <w:b/>
          <w:sz w:val="24"/>
          <w:szCs w:val="24"/>
        </w:rPr>
        <w:t xml:space="preserve">в отношении </w:t>
      </w:r>
      <w:r w:rsidR="00FB1857">
        <w:rPr>
          <w:rFonts w:eastAsia="Times New Roman" w:cstheme="minorHAnsi"/>
          <w:b/>
          <w:sz w:val="24"/>
          <w:szCs w:val="24"/>
        </w:rPr>
        <w:t xml:space="preserve">обработки </w:t>
      </w:r>
      <w:r>
        <w:rPr>
          <w:rFonts w:eastAsia="Times New Roman" w:cstheme="minorHAnsi"/>
          <w:b/>
          <w:sz w:val="24"/>
          <w:szCs w:val="24"/>
        </w:rPr>
        <w:t xml:space="preserve">персональных данных </w:t>
      </w:r>
      <w:r w:rsidR="00FB1857">
        <w:rPr>
          <w:rFonts w:eastAsia="Times New Roman" w:cstheme="minorHAnsi"/>
          <w:b/>
          <w:sz w:val="24"/>
          <w:szCs w:val="24"/>
        </w:rPr>
        <w:t>и обеспечени</w:t>
      </w:r>
      <w:r>
        <w:rPr>
          <w:rFonts w:eastAsia="Times New Roman" w:cstheme="minorHAnsi"/>
          <w:b/>
          <w:sz w:val="24"/>
          <w:szCs w:val="24"/>
        </w:rPr>
        <w:t>я</w:t>
      </w:r>
      <w:r w:rsidR="00FB1857">
        <w:rPr>
          <w:rFonts w:eastAsia="Times New Roman" w:cstheme="minorHAnsi"/>
          <w:b/>
          <w:sz w:val="24"/>
          <w:szCs w:val="24"/>
        </w:rPr>
        <w:t xml:space="preserve"> безопасности персональных данных </w:t>
      </w:r>
      <w:bookmarkEnd w:id="5"/>
    </w:p>
    <w:p w14:paraId="71FA3E86" w14:textId="3A9CEEAD" w:rsidR="00205A70" w:rsidRDefault="00FB1857">
      <w:pPr>
        <w:tabs>
          <w:tab w:val="left" w:pos="2410"/>
        </w:tabs>
        <w:spacing w:after="0"/>
        <w:jc w:val="center"/>
        <w:rPr>
          <w:rFonts w:cstheme="minorHAnsi"/>
          <w:b/>
          <w:sz w:val="24"/>
          <w:szCs w:val="24"/>
        </w:rPr>
      </w:pPr>
      <w:r>
        <w:rPr>
          <w:rFonts w:cstheme="minorHAnsi"/>
          <w:b/>
          <w:sz w:val="24"/>
          <w:szCs w:val="24"/>
        </w:rPr>
        <w:t>Обществ</w:t>
      </w:r>
      <w:r w:rsidR="00AC26D5">
        <w:rPr>
          <w:rFonts w:cstheme="minorHAnsi"/>
          <w:b/>
          <w:sz w:val="24"/>
          <w:szCs w:val="24"/>
        </w:rPr>
        <w:t>а</w:t>
      </w:r>
      <w:r>
        <w:rPr>
          <w:rFonts w:cstheme="minorHAnsi"/>
          <w:b/>
          <w:sz w:val="24"/>
          <w:szCs w:val="24"/>
        </w:rPr>
        <w:t xml:space="preserve"> с ограниченной ответственностью «Моторика»</w:t>
      </w:r>
    </w:p>
    <w:p w14:paraId="283D99E9" w14:textId="77777777" w:rsidR="00205A70" w:rsidRDefault="00205A70">
      <w:pPr>
        <w:tabs>
          <w:tab w:val="left" w:pos="2410"/>
        </w:tabs>
        <w:spacing w:after="0"/>
        <w:jc w:val="center"/>
        <w:rPr>
          <w:rFonts w:eastAsia="Times New Roman" w:cstheme="minorHAnsi"/>
          <w:b/>
          <w:sz w:val="18"/>
          <w:szCs w:val="18"/>
        </w:rPr>
      </w:pPr>
    </w:p>
    <w:p w14:paraId="5E46439A" w14:textId="77777777" w:rsidR="00205A70" w:rsidRDefault="00205A70">
      <w:pPr>
        <w:tabs>
          <w:tab w:val="left" w:pos="2410"/>
        </w:tabs>
        <w:spacing w:after="0"/>
        <w:jc w:val="center"/>
        <w:rPr>
          <w:rFonts w:cstheme="minorHAnsi"/>
          <w:b/>
          <w:sz w:val="18"/>
          <w:szCs w:val="18"/>
        </w:rPr>
      </w:pPr>
    </w:p>
    <w:p w14:paraId="489C617B" w14:textId="77777777" w:rsidR="00205A70" w:rsidRDefault="00205A70">
      <w:pPr>
        <w:tabs>
          <w:tab w:val="left" w:pos="2410"/>
        </w:tabs>
        <w:spacing w:after="0"/>
        <w:jc w:val="center"/>
        <w:rPr>
          <w:rFonts w:cstheme="minorHAnsi"/>
          <w:b/>
          <w:i/>
          <w:sz w:val="18"/>
          <w:szCs w:val="18"/>
        </w:rPr>
      </w:pPr>
    </w:p>
    <w:p w14:paraId="32549329" w14:textId="77777777" w:rsidR="00205A70" w:rsidRDefault="00205A70">
      <w:pPr>
        <w:tabs>
          <w:tab w:val="left" w:pos="2410"/>
        </w:tabs>
        <w:spacing w:after="0"/>
        <w:jc w:val="center"/>
        <w:rPr>
          <w:rFonts w:cstheme="minorHAnsi"/>
          <w:b/>
          <w:sz w:val="18"/>
          <w:szCs w:val="18"/>
        </w:rPr>
      </w:pPr>
    </w:p>
    <w:p w14:paraId="719E5FD0" w14:textId="77777777" w:rsidR="00205A70" w:rsidRDefault="00205A70">
      <w:pPr>
        <w:tabs>
          <w:tab w:val="left" w:pos="2410"/>
        </w:tabs>
        <w:spacing w:after="0"/>
        <w:jc w:val="center"/>
        <w:rPr>
          <w:rFonts w:cstheme="minorHAnsi"/>
          <w:b/>
          <w:sz w:val="18"/>
          <w:szCs w:val="18"/>
        </w:rPr>
      </w:pPr>
    </w:p>
    <w:p w14:paraId="63CE992F" w14:textId="77777777" w:rsidR="00205A70" w:rsidRDefault="00205A70">
      <w:pPr>
        <w:tabs>
          <w:tab w:val="left" w:pos="2410"/>
        </w:tabs>
        <w:spacing w:after="0"/>
        <w:jc w:val="center"/>
        <w:rPr>
          <w:rFonts w:cstheme="minorHAnsi"/>
          <w:b/>
          <w:sz w:val="18"/>
          <w:szCs w:val="18"/>
        </w:rPr>
      </w:pPr>
    </w:p>
    <w:p w14:paraId="07D78C33" w14:textId="77777777" w:rsidR="00205A70" w:rsidRDefault="00205A70">
      <w:pPr>
        <w:tabs>
          <w:tab w:val="left" w:pos="2410"/>
        </w:tabs>
        <w:spacing w:after="0"/>
        <w:jc w:val="center"/>
        <w:rPr>
          <w:rFonts w:cstheme="minorHAnsi"/>
          <w:b/>
          <w:sz w:val="18"/>
          <w:szCs w:val="18"/>
        </w:rPr>
      </w:pPr>
    </w:p>
    <w:p w14:paraId="732A381F" w14:textId="77777777" w:rsidR="00205A70" w:rsidRDefault="00205A70">
      <w:pPr>
        <w:tabs>
          <w:tab w:val="left" w:pos="2410"/>
        </w:tabs>
        <w:spacing w:after="0"/>
        <w:jc w:val="center"/>
        <w:rPr>
          <w:rFonts w:cstheme="minorHAnsi"/>
          <w:b/>
          <w:sz w:val="18"/>
          <w:szCs w:val="18"/>
        </w:rPr>
      </w:pPr>
    </w:p>
    <w:p w14:paraId="35B7F4EC" w14:textId="77777777" w:rsidR="00205A70" w:rsidRDefault="00205A70">
      <w:pPr>
        <w:tabs>
          <w:tab w:val="left" w:pos="2410"/>
        </w:tabs>
        <w:spacing w:after="0"/>
        <w:jc w:val="center"/>
        <w:rPr>
          <w:rFonts w:cstheme="minorHAnsi"/>
          <w:b/>
          <w:sz w:val="18"/>
          <w:szCs w:val="18"/>
        </w:rPr>
      </w:pPr>
    </w:p>
    <w:p w14:paraId="6D3BDEB8" w14:textId="77777777" w:rsidR="00205A70" w:rsidRDefault="00205A70">
      <w:pPr>
        <w:tabs>
          <w:tab w:val="left" w:pos="2410"/>
        </w:tabs>
        <w:spacing w:after="0"/>
        <w:jc w:val="center"/>
        <w:rPr>
          <w:rFonts w:cstheme="minorHAnsi"/>
          <w:b/>
          <w:sz w:val="18"/>
          <w:szCs w:val="18"/>
        </w:rPr>
      </w:pPr>
    </w:p>
    <w:p w14:paraId="2CDC22A5" w14:textId="77777777" w:rsidR="00205A70" w:rsidRDefault="00205A70">
      <w:pPr>
        <w:tabs>
          <w:tab w:val="left" w:pos="2410"/>
        </w:tabs>
        <w:spacing w:after="0"/>
        <w:jc w:val="center"/>
        <w:rPr>
          <w:rFonts w:cstheme="minorHAnsi"/>
          <w:b/>
          <w:sz w:val="18"/>
          <w:szCs w:val="18"/>
        </w:rPr>
      </w:pPr>
    </w:p>
    <w:p w14:paraId="1429D9B4" w14:textId="77777777" w:rsidR="00205A70" w:rsidRDefault="00205A70">
      <w:pPr>
        <w:tabs>
          <w:tab w:val="left" w:pos="2410"/>
        </w:tabs>
        <w:spacing w:after="0"/>
        <w:jc w:val="center"/>
        <w:rPr>
          <w:rFonts w:cstheme="minorHAnsi"/>
          <w:b/>
          <w:sz w:val="18"/>
          <w:szCs w:val="18"/>
        </w:rPr>
      </w:pPr>
    </w:p>
    <w:p w14:paraId="249185FD" w14:textId="77777777" w:rsidR="00205A70" w:rsidRDefault="00205A70">
      <w:pPr>
        <w:tabs>
          <w:tab w:val="left" w:pos="2410"/>
        </w:tabs>
        <w:spacing w:after="0"/>
        <w:rPr>
          <w:rFonts w:cstheme="minorHAnsi"/>
          <w:b/>
          <w:sz w:val="18"/>
          <w:szCs w:val="18"/>
        </w:rPr>
      </w:pPr>
    </w:p>
    <w:p w14:paraId="7DCE0C34" w14:textId="77777777" w:rsidR="00205A70" w:rsidRDefault="00205A70">
      <w:pPr>
        <w:tabs>
          <w:tab w:val="left" w:pos="2410"/>
        </w:tabs>
        <w:spacing w:after="0"/>
        <w:rPr>
          <w:rFonts w:cstheme="minorHAnsi"/>
          <w:b/>
          <w:sz w:val="18"/>
          <w:szCs w:val="18"/>
        </w:rPr>
      </w:pPr>
    </w:p>
    <w:p w14:paraId="64B72A2A" w14:textId="77777777" w:rsidR="00205A70" w:rsidRDefault="00205A70">
      <w:pPr>
        <w:tabs>
          <w:tab w:val="left" w:pos="2410"/>
        </w:tabs>
        <w:spacing w:after="0"/>
        <w:rPr>
          <w:rFonts w:cstheme="minorHAnsi"/>
          <w:b/>
          <w:sz w:val="18"/>
          <w:szCs w:val="18"/>
        </w:rPr>
      </w:pPr>
    </w:p>
    <w:p w14:paraId="61D97016" w14:textId="77777777" w:rsidR="00205A70" w:rsidRDefault="00205A70">
      <w:pPr>
        <w:tabs>
          <w:tab w:val="left" w:pos="2410"/>
        </w:tabs>
        <w:spacing w:after="0"/>
        <w:rPr>
          <w:rFonts w:cstheme="minorHAnsi"/>
          <w:b/>
          <w:sz w:val="18"/>
          <w:szCs w:val="18"/>
        </w:rPr>
      </w:pPr>
    </w:p>
    <w:p w14:paraId="6DADEC3B" w14:textId="77777777" w:rsidR="00205A70" w:rsidRDefault="00205A70">
      <w:pPr>
        <w:tabs>
          <w:tab w:val="left" w:pos="2410"/>
        </w:tabs>
        <w:spacing w:after="0"/>
        <w:rPr>
          <w:rFonts w:cstheme="minorHAnsi"/>
          <w:b/>
          <w:sz w:val="18"/>
          <w:szCs w:val="18"/>
        </w:rPr>
      </w:pPr>
    </w:p>
    <w:p w14:paraId="444C9762" w14:textId="77777777" w:rsidR="00205A70" w:rsidRDefault="00205A70">
      <w:pPr>
        <w:tabs>
          <w:tab w:val="left" w:pos="2410"/>
        </w:tabs>
        <w:spacing w:after="0"/>
        <w:rPr>
          <w:rFonts w:cstheme="minorHAnsi"/>
          <w:b/>
          <w:sz w:val="18"/>
          <w:szCs w:val="18"/>
        </w:rPr>
      </w:pPr>
    </w:p>
    <w:p w14:paraId="49585F7F" w14:textId="77777777" w:rsidR="00205A70" w:rsidRDefault="00205A70">
      <w:pPr>
        <w:tabs>
          <w:tab w:val="left" w:pos="2410"/>
        </w:tabs>
        <w:spacing w:after="0"/>
        <w:rPr>
          <w:rFonts w:cstheme="minorHAnsi"/>
          <w:b/>
          <w:sz w:val="18"/>
          <w:szCs w:val="18"/>
        </w:rPr>
      </w:pPr>
    </w:p>
    <w:p w14:paraId="5E545D42" w14:textId="77777777" w:rsidR="00205A70" w:rsidRDefault="00205A70">
      <w:pPr>
        <w:tabs>
          <w:tab w:val="left" w:pos="2410"/>
        </w:tabs>
        <w:spacing w:after="0"/>
        <w:rPr>
          <w:rFonts w:cstheme="minorHAnsi"/>
          <w:b/>
          <w:sz w:val="18"/>
          <w:szCs w:val="18"/>
        </w:rPr>
      </w:pPr>
    </w:p>
    <w:p w14:paraId="658A89D0" w14:textId="77777777" w:rsidR="00205A70" w:rsidRDefault="00205A70">
      <w:pPr>
        <w:tabs>
          <w:tab w:val="left" w:pos="2410"/>
        </w:tabs>
        <w:spacing w:after="0"/>
        <w:rPr>
          <w:rFonts w:cstheme="minorHAnsi"/>
          <w:b/>
          <w:sz w:val="18"/>
          <w:szCs w:val="18"/>
        </w:rPr>
      </w:pPr>
    </w:p>
    <w:p w14:paraId="3B103F99" w14:textId="77777777" w:rsidR="00205A70" w:rsidRDefault="00205A70">
      <w:pPr>
        <w:tabs>
          <w:tab w:val="left" w:pos="2410"/>
        </w:tabs>
        <w:spacing w:after="0"/>
        <w:rPr>
          <w:rFonts w:cstheme="minorHAnsi"/>
          <w:b/>
          <w:sz w:val="18"/>
          <w:szCs w:val="18"/>
        </w:rPr>
      </w:pPr>
    </w:p>
    <w:p w14:paraId="7964ADCA" w14:textId="77777777" w:rsidR="00205A70" w:rsidRDefault="00205A70">
      <w:pPr>
        <w:tabs>
          <w:tab w:val="left" w:pos="2410"/>
        </w:tabs>
        <w:spacing w:after="0"/>
        <w:rPr>
          <w:rFonts w:cstheme="minorHAnsi"/>
          <w:b/>
          <w:sz w:val="18"/>
          <w:szCs w:val="18"/>
        </w:rPr>
      </w:pPr>
    </w:p>
    <w:p w14:paraId="266C1D17" w14:textId="77777777" w:rsidR="00205A70" w:rsidRDefault="00205A70">
      <w:pPr>
        <w:tabs>
          <w:tab w:val="left" w:pos="2410"/>
        </w:tabs>
        <w:spacing w:after="0"/>
        <w:rPr>
          <w:rFonts w:cstheme="minorHAnsi"/>
          <w:b/>
          <w:sz w:val="18"/>
          <w:szCs w:val="18"/>
        </w:rPr>
      </w:pPr>
    </w:p>
    <w:p w14:paraId="1CA4B4D4" w14:textId="77777777" w:rsidR="00205A70" w:rsidRDefault="00205A70">
      <w:pPr>
        <w:tabs>
          <w:tab w:val="left" w:pos="2410"/>
        </w:tabs>
        <w:spacing w:after="0"/>
        <w:rPr>
          <w:rFonts w:cstheme="minorHAnsi"/>
          <w:b/>
          <w:sz w:val="18"/>
          <w:szCs w:val="18"/>
        </w:rPr>
      </w:pPr>
    </w:p>
    <w:p w14:paraId="75B9E8B4" w14:textId="77777777" w:rsidR="00205A70" w:rsidRDefault="00205A70">
      <w:pPr>
        <w:tabs>
          <w:tab w:val="left" w:pos="2410"/>
        </w:tabs>
        <w:spacing w:after="0"/>
        <w:rPr>
          <w:rFonts w:cstheme="minorHAnsi"/>
          <w:b/>
          <w:sz w:val="18"/>
          <w:szCs w:val="18"/>
        </w:rPr>
      </w:pPr>
    </w:p>
    <w:p w14:paraId="78212A5D" w14:textId="2975906D" w:rsidR="00205A70" w:rsidRDefault="00205A70">
      <w:pPr>
        <w:tabs>
          <w:tab w:val="left" w:pos="2410"/>
        </w:tabs>
        <w:spacing w:after="0"/>
        <w:rPr>
          <w:rFonts w:cstheme="minorHAnsi"/>
          <w:b/>
          <w:sz w:val="18"/>
          <w:szCs w:val="18"/>
        </w:rPr>
      </w:pPr>
    </w:p>
    <w:p w14:paraId="1E3261D8" w14:textId="0DE06773" w:rsidR="00DD7314" w:rsidRDefault="00DD7314">
      <w:pPr>
        <w:tabs>
          <w:tab w:val="left" w:pos="2410"/>
        </w:tabs>
        <w:spacing w:after="0"/>
        <w:rPr>
          <w:rFonts w:cstheme="minorHAnsi"/>
          <w:b/>
          <w:sz w:val="18"/>
          <w:szCs w:val="18"/>
        </w:rPr>
      </w:pPr>
    </w:p>
    <w:p w14:paraId="74ED614B" w14:textId="77777777" w:rsidR="00DD7314" w:rsidRDefault="00DD7314">
      <w:pPr>
        <w:tabs>
          <w:tab w:val="left" w:pos="2410"/>
        </w:tabs>
        <w:spacing w:after="0"/>
        <w:rPr>
          <w:rFonts w:cstheme="minorHAnsi"/>
          <w:b/>
          <w:sz w:val="18"/>
          <w:szCs w:val="18"/>
        </w:rPr>
      </w:pPr>
    </w:p>
    <w:p w14:paraId="2B631E0F" w14:textId="77777777" w:rsidR="00205A70" w:rsidRDefault="00205A70">
      <w:pPr>
        <w:tabs>
          <w:tab w:val="left" w:pos="2410"/>
        </w:tabs>
        <w:spacing w:after="0"/>
        <w:rPr>
          <w:rFonts w:cstheme="minorHAnsi"/>
          <w:b/>
          <w:sz w:val="18"/>
          <w:szCs w:val="18"/>
        </w:rPr>
      </w:pPr>
    </w:p>
    <w:p w14:paraId="1484EB10" w14:textId="77777777" w:rsidR="00205A70" w:rsidRDefault="00205A70">
      <w:pPr>
        <w:tabs>
          <w:tab w:val="left" w:pos="2410"/>
        </w:tabs>
        <w:spacing w:after="0"/>
        <w:jc w:val="center"/>
        <w:rPr>
          <w:rFonts w:cstheme="minorHAnsi"/>
          <w:b/>
          <w:sz w:val="18"/>
          <w:szCs w:val="18"/>
        </w:rPr>
      </w:pPr>
      <w:bookmarkStart w:id="6" w:name="_Hlk141187258"/>
    </w:p>
    <w:p w14:paraId="4A3A6E79" w14:textId="77777777" w:rsidR="00205A70" w:rsidRDefault="00205A70">
      <w:pPr>
        <w:tabs>
          <w:tab w:val="left" w:pos="2410"/>
        </w:tabs>
        <w:spacing w:after="0"/>
        <w:jc w:val="center"/>
        <w:rPr>
          <w:rFonts w:cstheme="minorHAnsi"/>
          <w:b/>
          <w:sz w:val="18"/>
          <w:szCs w:val="18"/>
        </w:rPr>
      </w:pPr>
    </w:p>
    <w:p w14:paraId="3EACF17F" w14:textId="77777777" w:rsidR="00205A70" w:rsidRDefault="00FB1857">
      <w:pPr>
        <w:tabs>
          <w:tab w:val="left" w:pos="2410"/>
        </w:tabs>
        <w:spacing w:after="0"/>
        <w:jc w:val="center"/>
        <w:rPr>
          <w:rFonts w:cstheme="minorHAnsi"/>
          <w:b/>
          <w:sz w:val="18"/>
          <w:szCs w:val="18"/>
        </w:rPr>
      </w:pPr>
      <w:r>
        <w:rPr>
          <w:rFonts w:cstheme="minorHAnsi"/>
          <w:b/>
          <w:sz w:val="18"/>
          <w:szCs w:val="18"/>
        </w:rPr>
        <w:t>город Москва</w:t>
      </w:r>
    </w:p>
    <w:p w14:paraId="0BB9714D" w14:textId="317D3785" w:rsidR="00205A70" w:rsidRDefault="00FB1857">
      <w:pPr>
        <w:tabs>
          <w:tab w:val="left" w:pos="2410"/>
        </w:tabs>
        <w:spacing w:after="0"/>
        <w:jc w:val="center"/>
        <w:rPr>
          <w:rFonts w:cstheme="minorHAnsi"/>
          <w:b/>
          <w:sz w:val="18"/>
          <w:szCs w:val="18"/>
        </w:rPr>
      </w:pPr>
      <w:r>
        <w:rPr>
          <w:rFonts w:cstheme="minorHAnsi"/>
          <w:b/>
          <w:sz w:val="18"/>
          <w:szCs w:val="18"/>
        </w:rPr>
        <w:t xml:space="preserve"> 202</w:t>
      </w:r>
      <w:r w:rsidR="00184DA4">
        <w:rPr>
          <w:rFonts w:cstheme="minorHAnsi"/>
          <w:b/>
          <w:sz w:val="18"/>
          <w:szCs w:val="18"/>
        </w:rPr>
        <w:t>6</w:t>
      </w:r>
      <w:r>
        <w:rPr>
          <w:rFonts w:cstheme="minorHAnsi"/>
          <w:b/>
          <w:sz w:val="18"/>
          <w:szCs w:val="18"/>
        </w:rPr>
        <w:t xml:space="preserve"> год</w:t>
      </w:r>
      <w:bookmarkEnd w:id="6"/>
    </w:p>
    <w:sdt>
      <w:sdtPr>
        <w:rPr>
          <w:rFonts w:cstheme="minorHAnsi"/>
          <w:b/>
          <w:bCs/>
        </w:rPr>
        <w:id w:val="178557809"/>
        <w:docPartObj>
          <w:docPartGallery w:val="Table of Contents"/>
          <w:docPartUnique/>
        </w:docPartObj>
      </w:sdtPr>
      <w:sdtEndPr/>
      <w:sdtContent>
        <w:p w14:paraId="643C5A7B" w14:textId="77777777" w:rsidR="00205A70" w:rsidRDefault="00FB1857">
          <w:pPr>
            <w:spacing w:line="276" w:lineRule="auto"/>
            <w:jc w:val="left"/>
            <w:rPr>
              <w:rFonts w:cstheme="minorHAnsi"/>
              <w:color w:val="000000" w:themeColor="text1"/>
              <w:sz w:val="22"/>
            </w:rPr>
          </w:pPr>
          <w:r>
            <w:rPr>
              <w:rFonts w:cstheme="minorHAnsi"/>
              <w:color w:val="000000" w:themeColor="text1"/>
              <w:sz w:val="22"/>
            </w:rPr>
            <w:t>Оглавление</w:t>
          </w:r>
        </w:p>
        <w:p w14:paraId="7A6813C5" w14:textId="77777777" w:rsidR="00205A70" w:rsidRDefault="00FB1857">
          <w:pPr>
            <w:pStyle w:val="25"/>
            <w:rPr>
              <w:rFonts w:eastAsiaTheme="minorEastAsia"/>
              <w:sz w:val="22"/>
              <w:lang w:eastAsia="ru-RU"/>
            </w:rPr>
          </w:pPr>
          <w:r>
            <w:rPr>
              <w:rFonts w:cstheme="minorHAnsi"/>
              <w:sz w:val="18"/>
              <w:szCs w:val="20"/>
            </w:rPr>
            <w:fldChar w:fldCharType="begin"/>
          </w:r>
          <w:r>
            <w:rPr>
              <w:rFonts w:cstheme="minorHAnsi"/>
              <w:sz w:val="18"/>
              <w:szCs w:val="20"/>
            </w:rPr>
            <w:instrText xml:space="preserve"> TOC \o "1-3" \h \z \u </w:instrText>
          </w:r>
          <w:r>
            <w:rPr>
              <w:rFonts w:cstheme="minorHAnsi"/>
              <w:sz w:val="18"/>
              <w:szCs w:val="20"/>
            </w:rPr>
            <w:fldChar w:fldCharType="separate"/>
          </w:r>
          <w:hyperlink w:anchor="_Toc141889945" w:tooltip="#_Toc141889945" w:history="1">
            <w:r>
              <w:rPr>
                <w:rStyle w:val="af9"/>
                <w:rFonts w:cstheme="minorHAnsi"/>
              </w:rPr>
              <w:t>1.</w:t>
            </w:r>
            <w:r>
              <w:rPr>
                <w:rFonts w:eastAsiaTheme="minorEastAsia"/>
                <w:sz w:val="22"/>
                <w:lang w:eastAsia="ru-RU"/>
              </w:rPr>
              <w:tab/>
            </w:r>
            <w:r>
              <w:rPr>
                <w:rStyle w:val="af9"/>
                <w:rFonts w:cstheme="minorHAnsi"/>
              </w:rPr>
              <w:t>Общие положения Политики</w:t>
            </w:r>
            <w:r>
              <w:tab/>
            </w:r>
            <w:r>
              <w:fldChar w:fldCharType="begin"/>
            </w:r>
            <w:r>
              <w:instrText xml:space="preserve"> PAGEREF _Toc141889945 \h </w:instrText>
            </w:r>
            <w:r>
              <w:fldChar w:fldCharType="separate"/>
            </w:r>
            <w:r>
              <w:rPr>
                <w:rStyle w:val="af9"/>
                <w:rFonts w:cstheme="minorHAnsi"/>
              </w:rPr>
              <w:t>3</w:t>
            </w:r>
            <w:r>
              <w:fldChar w:fldCharType="end"/>
            </w:r>
          </w:hyperlink>
        </w:p>
        <w:p w14:paraId="05CB6CC6" w14:textId="77777777" w:rsidR="00205A70" w:rsidRDefault="00DD7314">
          <w:pPr>
            <w:pStyle w:val="25"/>
            <w:rPr>
              <w:rFonts w:eastAsiaTheme="minorEastAsia"/>
              <w:sz w:val="22"/>
              <w:lang w:eastAsia="ru-RU"/>
            </w:rPr>
          </w:pPr>
          <w:hyperlink w:anchor="_Toc141889946" w:tooltip="#_Toc141889946" w:history="1">
            <w:r w:rsidR="00FB1857">
              <w:rPr>
                <w:rStyle w:val="af9"/>
                <w:rFonts w:cstheme="minorHAnsi"/>
              </w:rPr>
              <w:t>2.</w:t>
            </w:r>
            <w:r w:rsidR="00FB1857">
              <w:rPr>
                <w:rFonts w:eastAsiaTheme="minorEastAsia"/>
                <w:sz w:val="22"/>
                <w:lang w:eastAsia="ru-RU"/>
              </w:rPr>
              <w:tab/>
            </w:r>
            <w:r w:rsidR="00FB1857">
              <w:rPr>
                <w:rStyle w:val="af9"/>
                <w:rFonts w:cstheme="minorHAnsi"/>
              </w:rPr>
              <w:t>Принципы, цели и содержание обработки ПД</w:t>
            </w:r>
            <w:r w:rsidR="00FB1857">
              <w:tab/>
            </w:r>
            <w:r w:rsidR="00FB1857">
              <w:fldChar w:fldCharType="begin"/>
            </w:r>
            <w:r w:rsidR="00FB1857">
              <w:instrText xml:space="preserve"> PAGEREF _Toc141889946 \h </w:instrText>
            </w:r>
            <w:r w:rsidR="00FB1857">
              <w:fldChar w:fldCharType="separate"/>
            </w:r>
            <w:r w:rsidR="00FB1857">
              <w:rPr>
                <w:rStyle w:val="af9"/>
                <w:rFonts w:cstheme="minorHAnsi"/>
              </w:rPr>
              <w:t>3</w:t>
            </w:r>
            <w:r w:rsidR="00FB1857">
              <w:fldChar w:fldCharType="end"/>
            </w:r>
          </w:hyperlink>
        </w:p>
        <w:p w14:paraId="68189350" w14:textId="12EE5B67" w:rsidR="00205A70" w:rsidRDefault="00DD7314">
          <w:pPr>
            <w:pStyle w:val="25"/>
            <w:rPr>
              <w:rFonts w:eastAsiaTheme="minorEastAsia"/>
              <w:sz w:val="22"/>
              <w:lang w:eastAsia="ru-RU"/>
            </w:rPr>
          </w:pPr>
          <w:hyperlink w:anchor="_Toc141889947" w:tooltip="#_Toc141889947" w:history="1">
            <w:r w:rsidR="00FB1857">
              <w:rPr>
                <w:rStyle w:val="af9"/>
                <w:rFonts w:cstheme="minorHAnsi"/>
              </w:rPr>
              <w:t>3.</w:t>
            </w:r>
            <w:r w:rsidR="00FB1857">
              <w:rPr>
                <w:rFonts w:eastAsiaTheme="minorEastAsia"/>
                <w:sz w:val="22"/>
                <w:lang w:eastAsia="ru-RU"/>
              </w:rPr>
              <w:tab/>
            </w:r>
            <w:r w:rsidR="00FB1857">
              <w:rPr>
                <w:rStyle w:val="af9"/>
                <w:rFonts w:cstheme="minorHAnsi"/>
              </w:rPr>
              <w:t>Особенности обработки ПД</w:t>
            </w:r>
            <w:r w:rsidR="00FB1857">
              <w:tab/>
            </w:r>
            <w:r w:rsidR="00FB1857">
              <w:fldChar w:fldCharType="begin"/>
            </w:r>
            <w:r w:rsidR="00FB1857">
              <w:instrText xml:space="preserve"> PAGEREF _Toc141889947 \h </w:instrText>
            </w:r>
            <w:r w:rsidR="00FB1857">
              <w:fldChar w:fldCharType="separate"/>
            </w:r>
            <w:r w:rsidR="00FB1857">
              <w:rPr>
                <w:rStyle w:val="af9"/>
                <w:rFonts w:cstheme="minorHAnsi"/>
              </w:rPr>
              <w:t>4</w:t>
            </w:r>
            <w:r w:rsidR="00FB1857">
              <w:fldChar w:fldCharType="end"/>
            </w:r>
          </w:hyperlink>
        </w:p>
        <w:p w14:paraId="11D8446C" w14:textId="77777777" w:rsidR="00205A70" w:rsidRDefault="00DD7314">
          <w:pPr>
            <w:pStyle w:val="25"/>
            <w:rPr>
              <w:rFonts w:eastAsiaTheme="minorEastAsia"/>
              <w:sz w:val="22"/>
              <w:lang w:eastAsia="ru-RU"/>
            </w:rPr>
          </w:pPr>
          <w:hyperlink w:anchor="_Toc141889948" w:tooltip="#_Toc141889948" w:history="1">
            <w:r w:rsidR="00FB1857">
              <w:rPr>
                <w:rStyle w:val="af9"/>
                <w:rFonts w:cstheme="minorHAnsi"/>
              </w:rPr>
              <w:t>4.</w:t>
            </w:r>
            <w:r w:rsidR="00FB1857">
              <w:rPr>
                <w:rFonts w:eastAsiaTheme="minorEastAsia"/>
                <w:sz w:val="22"/>
                <w:lang w:eastAsia="ru-RU"/>
              </w:rPr>
              <w:tab/>
            </w:r>
            <w:r w:rsidR="00FB1857">
              <w:rPr>
                <w:rStyle w:val="af9"/>
                <w:rFonts w:cstheme="minorHAnsi"/>
              </w:rPr>
              <w:t>Передача ПД</w:t>
            </w:r>
            <w:r w:rsidR="00FB1857">
              <w:tab/>
            </w:r>
            <w:r w:rsidR="00FB1857">
              <w:fldChar w:fldCharType="begin"/>
            </w:r>
            <w:r w:rsidR="00FB1857">
              <w:instrText xml:space="preserve"> PAGEREF _Toc141889948 \h </w:instrText>
            </w:r>
            <w:r w:rsidR="00FB1857">
              <w:fldChar w:fldCharType="separate"/>
            </w:r>
            <w:r w:rsidR="00FB1857">
              <w:rPr>
                <w:rStyle w:val="af9"/>
                <w:rFonts w:cstheme="minorHAnsi"/>
              </w:rPr>
              <w:t>4</w:t>
            </w:r>
            <w:r w:rsidR="00FB1857">
              <w:fldChar w:fldCharType="end"/>
            </w:r>
          </w:hyperlink>
        </w:p>
        <w:p w14:paraId="30C5AD57" w14:textId="77777777" w:rsidR="00205A70" w:rsidRDefault="00DD7314">
          <w:pPr>
            <w:pStyle w:val="25"/>
            <w:rPr>
              <w:rFonts w:eastAsiaTheme="minorEastAsia"/>
              <w:sz w:val="22"/>
              <w:lang w:eastAsia="ru-RU"/>
            </w:rPr>
          </w:pPr>
          <w:hyperlink w:anchor="_Toc141889949" w:tooltip="#_Toc141889949" w:history="1">
            <w:r w:rsidR="00FB1857">
              <w:rPr>
                <w:rStyle w:val="af9"/>
                <w:rFonts w:cstheme="minorHAnsi"/>
              </w:rPr>
              <w:t>5.</w:t>
            </w:r>
            <w:r w:rsidR="00FB1857">
              <w:rPr>
                <w:rFonts w:eastAsiaTheme="minorEastAsia"/>
                <w:sz w:val="22"/>
                <w:lang w:eastAsia="ru-RU"/>
              </w:rPr>
              <w:tab/>
            </w:r>
            <w:r w:rsidR="00FB1857">
              <w:rPr>
                <w:rStyle w:val="af9"/>
                <w:rFonts w:cstheme="minorHAnsi"/>
              </w:rPr>
              <w:t>Порядок прекращения обработки (уничтожения) ПД</w:t>
            </w:r>
            <w:r w:rsidR="00FB1857">
              <w:tab/>
            </w:r>
            <w:r w:rsidR="00FB1857">
              <w:fldChar w:fldCharType="begin"/>
            </w:r>
            <w:r w:rsidR="00FB1857">
              <w:instrText xml:space="preserve"> PAGEREF _Toc141889949 \h </w:instrText>
            </w:r>
            <w:r w:rsidR="00FB1857">
              <w:fldChar w:fldCharType="separate"/>
            </w:r>
            <w:r w:rsidR="00FB1857">
              <w:rPr>
                <w:rStyle w:val="af9"/>
                <w:rFonts w:cstheme="minorHAnsi"/>
              </w:rPr>
              <w:t>4</w:t>
            </w:r>
            <w:r w:rsidR="00FB1857">
              <w:fldChar w:fldCharType="end"/>
            </w:r>
          </w:hyperlink>
        </w:p>
        <w:p w14:paraId="2A97AEBC" w14:textId="77777777" w:rsidR="00205A70" w:rsidRDefault="00DD7314">
          <w:pPr>
            <w:pStyle w:val="25"/>
            <w:rPr>
              <w:rFonts w:eastAsiaTheme="minorEastAsia"/>
              <w:sz w:val="22"/>
              <w:lang w:eastAsia="ru-RU"/>
            </w:rPr>
          </w:pPr>
          <w:hyperlink w:anchor="_Toc141889950" w:tooltip="#_Toc141889950" w:history="1">
            <w:r w:rsidR="00FB1857">
              <w:rPr>
                <w:rStyle w:val="af9"/>
                <w:rFonts w:cstheme="minorHAnsi"/>
              </w:rPr>
              <w:t>6.</w:t>
            </w:r>
            <w:r w:rsidR="00FB1857">
              <w:rPr>
                <w:rFonts w:eastAsiaTheme="minorEastAsia"/>
                <w:sz w:val="22"/>
                <w:lang w:eastAsia="ru-RU"/>
              </w:rPr>
              <w:tab/>
            </w:r>
            <w:r w:rsidR="00FB1857">
              <w:rPr>
                <w:rStyle w:val="af9"/>
                <w:rFonts w:cstheme="minorHAnsi"/>
              </w:rPr>
              <w:t>Меры по надлежащей организации обработки и обеспечению безопасности ПД</w:t>
            </w:r>
            <w:r w:rsidR="00FB1857">
              <w:tab/>
            </w:r>
            <w:r w:rsidR="00FB1857">
              <w:fldChar w:fldCharType="begin"/>
            </w:r>
            <w:r w:rsidR="00FB1857">
              <w:instrText xml:space="preserve"> PAGEREF _Toc141889950 \h </w:instrText>
            </w:r>
            <w:r w:rsidR="00FB1857">
              <w:fldChar w:fldCharType="separate"/>
            </w:r>
            <w:r w:rsidR="00FB1857">
              <w:rPr>
                <w:rStyle w:val="af9"/>
                <w:rFonts w:cstheme="minorHAnsi"/>
              </w:rPr>
              <w:t>4</w:t>
            </w:r>
            <w:r w:rsidR="00FB1857">
              <w:fldChar w:fldCharType="end"/>
            </w:r>
          </w:hyperlink>
        </w:p>
        <w:p w14:paraId="18172AC1" w14:textId="77777777" w:rsidR="00205A70" w:rsidRDefault="00DD7314">
          <w:pPr>
            <w:pStyle w:val="25"/>
            <w:rPr>
              <w:rFonts w:eastAsiaTheme="minorEastAsia"/>
              <w:sz w:val="22"/>
              <w:lang w:eastAsia="ru-RU"/>
            </w:rPr>
          </w:pPr>
          <w:hyperlink w:anchor="_Toc141889951" w:tooltip="#_Toc141889951" w:history="1">
            <w:r w:rsidR="00FB1857">
              <w:rPr>
                <w:rStyle w:val="af9"/>
                <w:rFonts w:cstheme="minorHAnsi"/>
              </w:rPr>
              <w:t>7.</w:t>
            </w:r>
            <w:r w:rsidR="00FB1857">
              <w:rPr>
                <w:rFonts w:eastAsiaTheme="minorEastAsia"/>
                <w:sz w:val="22"/>
                <w:lang w:eastAsia="ru-RU"/>
              </w:rPr>
              <w:tab/>
            </w:r>
            <w:r w:rsidR="00FB1857">
              <w:rPr>
                <w:rStyle w:val="af9"/>
                <w:rFonts w:cstheme="minorHAnsi"/>
              </w:rPr>
              <w:t>Лицо, ответственное за организацию обработки ПД</w:t>
            </w:r>
            <w:r w:rsidR="00FB1857">
              <w:tab/>
            </w:r>
            <w:r w:rsidR="00FB1857">
              <w:fldChar w:fldCharType="begin"/>
            </w:r>
            <w:r w:rsidR="00FB1857">
              <w:instrText xml:space="preserve"> PAGEREF _Toc141889951 \h </w:instrText>
            </w:r>
            <w:r w:rsidR="00FB1857">
              <w:fldChar w:fldCharType="separate"/>
            </w:r>
            <w:r w:rsidR="00FB1857">
              <w:rPr>
                <w:rStyle w:val="af9"/>
                <w:rFonts w:cstheme="minorHAnsi"/>
              </w:rPr>
              <w:t>5</w:t>
            </w:r>
            <w:r w:rsidR="00FB1857">
              <w:fldChar w:fldCharType="end"/>
            </w:r>
          </w:hyperlink>
        </w:p>
        <w:p w14:paraId="4BCFFA64" w14:textId="75F1FD73" w:rsidR="00205A70" w:rsidRDefault="00DD7314">
          <w:pPr>
            <w:pStyle w:val="25"/>
            <w:rPr>
              <w:rFonts w:eastAsiaTheme="minorEastAsia"/>
              <w:sz w:val="22"/>
              <w:lang w:eastAsia="ru-RU"/>
            </w:rPr>
          </w:pPr>
          <w:hyperlink w:anchor="_Toc141889952" w:tooltip="#_Toc141889952" w:history="1">
            <w:r w:rsidR="00FB1857">
              <w:rPr>
                <w:rStyle w:val="af9"/>
                <w:rFonts w:cstheme="minorHAnsi"/>
              </w:rPr>
              <w:t>8.</w:t>
            </w:r>
            <w:r w:rsidR="00FB1857">
              <w:rPr>
                <w:rFonts w:eastAsiaTheme="minorEastAsia"/>
                <w:sz w:val="22"/>
                <w:lang w:eastAsia="ru-RU"/>
              </w:rPr>
              <w:tab/>
            </w:r>
            <w:r w:rsidR="00FB1857">
              <w:rPr>
                <w:rStyle w:val="af9"/>
                <w:rFonts w:cstheme="minorHAnsi"/>
              </w:rPr>
              <w:t xml:space="preserve">Лицо, ответственное за обеспечение безопасности ПД </w:t>
            </w:r>
            <w:r w:rsidR="00275AB8">
              <w:rPr>
                <w:rStyle w:val="af9"/>
                <w:rFonts w:cstheme="minorHAnsi"/>
              </w:rPr>
              <w:t xml:space="preserve">при их обработке </w:t>
            </w:r>
            <w:r w:rsidR="00FB1857">
              <w:rPr>
                <w:rStyle w:val="af9"/>
                <w:rFonts w:cstheme="minorHAnsi"/>
              </w:rPr>
              <w:t>в ИСПД</w:t>
            </w:r>
            <w:r w:rsidR="00FB1857">
              <w:tab/>
            </w:r>
            <w:r w:rsidR="00FB1857">
              <w:fldChar w:fldCharType="begin"/>
            </w:r>
            <w:r w:rsidR="00FB1857">
              <w:instrText xml:space="preserve"> PAGEREF _Toc141889952 \h </w:instrText>
            </w:r>
            <w:r w:rsidR="00FB1857">
              <w:fldChar w:fldCharType="separate"/>
            </w:r>
            <w:r w:rsidR="00FB1857">
              <w:rPr>
                <w:rStyle w:val="af9"/>
                <w:rFonts w:cstheme="minorHAnsi"/>
              </w:rPr>
              <w:t>6</w:t>
            </w:r>
            <w:r w:rsidR="00FB1857">
              <w:fldChar w:fldCharType="end"/>
            </w:r>
          </w:hyperlink>
        </w:p>
        <w:p w14:paraId="04C5A4B9" w14:textId="77777777" w:rsidR="00205A70" w:rsidRDefault="00DD7314">
          <w:pPr>
            <w:pStyle w:val="25"/>
            <w:rPr>
              <w:rFonts w:eastAsiaTheme="minorEastAsia"/>
              <w:sz w:val="22"/>
              <w:lang w:eastAsia="ru-RU"/>
            </w:rPr>
          </w:pPr>
          <w:hyperlink w:anchor="_Toc141889953" w:tooltip="#_Toc141889953" w:history="1">
            <w:r w:rsidR="00FB1857">
              <w:rPr>
                <w:rStyle w:val="af9"/>
                <w:rFonts w:cstheme="minorHAnsi"/>
              </w:rPr>
              <w:t>9.</w:t>
            </w:r>
            <w:r w:rsidR="00FB1857">
              <w:rPr>
                <w:rFonts w:eastAsiaTheme="minorEastAsia"/>
                <w:sz w:val="22"/>
                <w:lang w:eastAsia="ru-RU"/>
              </w:rPr>
              <w:tab/>
            </w:r>
            <w:r w:rsidR="00FB1857">
              <w:rPr>
                <w:rStyle w:val="af9"/>
                <w:rFonts w:cstheme="minorHAnsi"/>
              </w:rPr>
              <w:t>Права субъектов ПД</w:t>
            </w:r>
            <w:r w:rsidR="00FB1857">
              <w:tab/>
            </w:r>
            <w:r w:rsidR="00FB1857">
              <w:fldChar w:fldCharType="begin"/>
            </w:r>
            <w:r w:rsidR="00FB1857">
              <w:instrText xml:space="preserve"> PAGEREF _Toc141889953 \h </w:instrText>
            </w:r>
            <w:r w:rsidR="00FB1857">
              <w:fldChar w:fldCharType="separate"/>
            </w:r>
            <w:r w:rsidR="00FB1857">
              <w:rPr>
                <w:rStyle w:val="af9"/>
                <w:rFonts w:cstheme="minorHAnsi"/>
              </w:rPr>
              <w:t>6</w:t>
            </w:r>
            <w:r w:rsidR="00FB1857">
              <w:fldChar w:fldCharType="end"/>
            </w:r>
          </w:hyperlink>
        </w:p>
        <w:p w14:paraId="2D4D113E" w14:textId="77777777" w:rsidR="00205A70" w:rsidRDefault="00DD7314">
          <w:pPr>
            <w:pStyle w:val="25"/>
            <w:rPr>
              <w:rFonts w:eastAsiaTheme="minorEastAsia"/>
              <w:sz w:val="22"/>
              <w:lang w:eastAsia="ru-RU"/>
            </w:rPr>
          </w:pPr>
          <w:hyperlink w:anchor="_Toc141889954" w:tooltip="#_Toc141889954" w:history="1">
            <w:r w:rsidR="00FB1857">
              <w:rPr>
                <w:rStyle w:val="af9"/>
                <w:rFonts w:cstheme="minorHAnsi"/>
              </w:rPr>
              <w:t>10.</w:t>
            </w:r>
            <w:r w:rsidR="00FB1857">
              <w:rPr>
                <w:rFonts w:eastAsiaTheme="minorEastAsia"/>
                <w:sz w:val="22"/>
                <w:lang w:eastAsia="ru-RU"/>
              </w:rPr>
              <w:tab/>
            </w:r>
            <w:r w:rsidR="00FB1857">
              <w:rPr>
                <w:rStyle w:val="af9"/>
                <w:rFonts w:cstheme="minorHAnsi"/>
              </w:rPr>
              <w:t>Доступ к Политике и коммуникация с Оператором</w:t>
            </w:r>
            <w:r w:rsidR="00FB1857">
              <w:tab/>
            </w:r>
            <w:r w:rsidR="00FB1857">
              <w:fldChar w:fldCharType="begin"/>
            </w:r>
            <w:r w:rsidR="00FB1857">
              <w:instrText xml:space="preserve"> PAGEREF _Toc141889954 \h </w:instrText>
            </w:r>
            <w:r w:rsidR="00FB1857">
              <w:fldChar w:fldCharType="separate"/>
            </w:r>
            <w:r w:rsidR="00FB1857">
              <w:rPr>
                <w:rStyle w:val="af9"/>
                <w:rFonts w:cstheme="minorHAnsi"/>
              </w:rPr>
              <w:t>6</w:t>
            </w:r>
            <w:r w:rsidR="00FB1857">
              <w:fldChar w:fldCharType="end"/>
            </w:r>
          </w:hyperlink>
        </w:p>
        <w:p w14:paraId="009B4EAB" w14:textId="77777777" w:rsidR="00205A70" w:rsidRDefault="00DD7314">
          <w:pPr>
            <w:pStyle w:val="25"/>
            <w:rPr>
              <w:rFonts w:eastAsiaTheme="minorEastAsia"/>
              <w:sz w:val="22"/>
              <w:lang w:eastAsia="ru-RU"/>
            </w:rPr>
          </w:pPr>
          <w:hyperlink w:anchor="_Toc141889955" w:tooltip="#_Toc141889955" w:history="1">
            <w:r w:rsidR="00FB1857">
              <w:rPr>
                <w:rStyle w:val="af9"/>
                <w:rFonts w:cstheme="minorHAnsi"/>
              </w:rPr>
              <w:t>11.</w:t>
            </w:r>
            <w:r w:rsidR="00FB1857">
              <w:rPr>
                <w:rFonts w:eastAsiaTheme="minorEastAsia"/>
                <w:sz w:val="22"/>
                <w:lang w:eastAsia="ru-RU"/>
              </w:rPr>
              <w:tab/>
            </w:r>
            <w:r w:rsidR="00FB1857">
              <w:rPr>
                <w:rStyle w:val="af9"/>
                <w:rFonts w:cstheme="minorHAnsi"/>
              </w:rPr>
              <w:t>Порядок утверждения и внесения изменений в Политику</w:t>
            </w:r>
            <w:r w:rsidR="00FB1857">
              <w:tab/>
            </w:r>
            <w:r w:rsidR="00FB1857">
              <w:fldChar w:fldCharType="begin"/>
            </w:r>
            <w:r w:rsidR="00FB1857">
              <w:instrText xml:space="preserve"> PAGEREF _Toc141889955 \h </w:instrText>
            </w:r>
            <w:r w:rsidR="00FB1857">
              <w:fldChar w:fldCharType="separate"/>
            </w:r>
            <w:r w:rsidR="00FB1857">
              <w:rPr>
                <w:rStyle w:val="af9"/>
                <w:rFonts w:cstheme="minorHAnsi"/>
              </w:rPr>
              <w:t>6</w:t>
            </w:r>
            <w:r w:rsidR="00FB1857">
              <w:fldChar w:fldCharType="end"/>
            </w:r>
          </w:hyperlink>
        </w:p>
        <w:p w14:paraId="6125B31C" w14:textId="77777777" w:rsidR="00205A70" w:rsidRDefault="00DD7314">
          <w:pPr>
            <w:pStyle w:val="25"/>
            <w:rPr>
              <w:rFonts w:eastAsiaTheme="minorEastAsia"/>
              <w:sz w:val="22"/>
              <w:lang w:eastAsia="ru-RU"/>
            </w:rPr>
          </w:pPr>
          <w:hyperlink w:anchor="_Toc141889956" w:tooltip="#_Toc141889956" w:history="1">
            <w:r w:rsidR="00FB1857">
              <w:rPr>
                <w:rStyle w:val="af9"/>
                <w:rFonts w:cstheme="minorHAnsi"/>
              </w:rPr>
              <w:t>12.</w:t>
            </w:r>
            <w:r w:rsidR="00FB1857">
              <w:rPr>
                <w:rFonts w:eastAsiaTheme="minorEastAsia"/>
                <w:sz w:val="22"/>
                <w:lang w:eastAsia="ru-RU"/>
              </w:rPr>
              <w:tab/>
            </w:r>
            <w:r w:rsidR="00FB1857">
              <w:rPr>
                <w:rStyle w:val="af9"/>
                <w:rFonts w:cstheme="minorHAnsi"/>
              </w:rPr>
              <w:t>Ответственность</w:t>
            </w:r>
            <w:r w:rsidR="00FB1857">
              <w:tab/>
            </w:r>
            <w:r w:rsidR="00FB1857">
              <w:fldChar w:fldCharType="begin"/>
            </w:r>
            <w:r w:rsidR="00FB1857">
              <w:instrText xml:space="preserve"> PAGEREF _Toc141889956 \h </w:instrText>
            </w:r>
            <w:r w:rsidR="00FB1857">
              <w:fldChar w:fldCharType="separate"/>
            </w:r>
            <w:r w:rsidR="00FB1857">
              <w:rPr>
                <w:rStyle w:val="af9"/>
                <w:rFonts w:cstheme="minorHAnsi"/>
              </w:rPr>
              <w:t>6</w:t>
            </w:r>
            <w:r w:rsidR="00FB1857">
              <w:fldChar w:fldCharType="end"/>
            </w:r>
          </w:hyperlink>
        </w:p>
        <w:p w14:paraId="7E5533D4" w14:textId="77777777" w:rsidR="00205A70" w:rsidRDefault="00DD7314">
          <w:pPr>
            <w:pStyle w:val="25"/>
            <w:rPr>
              <w:rFonts w:eastAsiaTheme="minorEastAsia"/>
              <w:sz w:val="22"/>
              <w:lang w:eastAsia="ru-RU"/>
            </w:rPr>
          </w:pPr>
          <w:hyperlink w:anchor="_Toc141889957" w:tooltip="#_Toc141889957" w:history="1">
            <w:r w:rsidR="00FB1857">
              <w:rPr>
                <w:rStyle w:val="af9"/>
                <w:rFonts w:cstheme="minorHAnsi"/>
              </w:rPr>
              <w:t>Приложение №1 к Политике</w:t>
            </w:r>
            <w:r w:rsidR="00FB1857">
              <w:tab/>
            </w:r>
            <w:r w:rsidR="00FB1857">
              <w:fldChar w:fldCharType="begin"/>
            </w:r>
            <w:r w:rsidR="00FB1857">
              <w:instrText xml:space="preserve"> PAGEREF _Toc141889957 \h </w:instrText>
            </w:r>
            <w:r w:rsidR="00FB1857">
              <w:fldChar w:fldCharType="separate"/>
            </w:r>
            <w:r w:rsidR="00FB1857">
              <w:rPr>
                <w:rStyle w:val="af9"/>
                <w:rFonts w:cstheme="minorHAnsi"/>
              </w:rPr>
              <w:t>7</w:t>
            </w:r>
            <w:r w:rsidR="00FB1857">
              <w:fldChar w:fldCharType="end"/>
            </w:r>
          </w:hyperlink>
        </w:p>
        <w:p w14:paraId="25B23E95" w14:textId="77777777" w:rsidR="00205A70" w:rsidRDefault="00FB1857">
          <w:pPr>
            <w:tabs>
              <w:tab w:val="right" w:leader="dot" w:pos="10489"/>
            </w:tabs>
            <w:spacing w:after="60"/>
            <w:rPr>
              <w:rFonts w:cstheme="minorHAnsi"/>
            </w:rPr>
          </w:pPr>
          <w:r>
            <w:rPr>
              <w:rFonts w:cstheme="minorHAnsi"/>
              <w:b/>
              <w:bCs/>
              <w:sz w:val="18"/>
              <w:szCs w:val="20"/>
            </w:rPr>
            <w:fldChar w:fldCharType="end"/>
          </w:r>
        </w:p>
        <w:bookmarkEnd w:id="4" w:displacedByCustomXml="next"/>
      </w:sdtContent>
    </w:sdt>
    <w:p w14:paraId="4217A9A1" w14:textId="77777777" w:rsidR="00205A70" w:rsidRDefault="00205A70">
      <w:pPr>
        <w:pStyle w:val="20"/>
        <w:widowControl w:val="0"/>
        <w:spacing w:line="204" w:lineRule="auto"/>
        <w:rPr>
          <w:rFonts w:asciiTheme="minorHAnsi" w:hAnsiTheme="minorHAnsi" w:cstheme="minorHAnsi"/>
          <w:szCs w:val="24"/>
        </w:rPr>
      </w:pPr>
    </w:p>
    <w:p w14:paraId="20D3549D" w14:textId="77777777" w:rsidR="00205A70" w:rsidRDefault="00FB1857">
      <w:pPr>
        <w:pStyle w:val="20"/>
        <w:widowControl w:val="0"/>
        <w:spacing w:line="204" w:lineRule="auto"/>
        <w:rPr>
          <w:rFonts w:asciiTheme="minorHAnsi" w:hAnsiTheme="minorHAnsi" w:cstheme="minorHAnsi"/>
          <w:szCs w:val="24"/>
        </w:rPr>
      </w:pPr>
      <w:r>
        <w:rPr>
          <w:rFonts w:asciiTheme="minorHAnsi" w:hAnsiTheme="minorHAnsi" w:cstheme="minorHAnsi"/>
          <w:szCs w:val="24"/>
        </w:rPr>
        <w:br w:type="page" w:clear="all"/>
      </w:r>
    </w:p>
    <w:p w14:paraId="6661DDAE" w14:textId="77777777" w:rsidR="00205A70" w:rsidRDefault="00FB1857">
      <w:pPr>
        <w:pStyle w:val="20"/>
        <w:widowControl w:val="0"/>
        <w:numPr>
          <w:ilvl w:val="0"/>
          <w:numId w:val="5"/>
        </w:numPr>
        <w:spacing w:line="204" w:lineRule="auto"/>
        <w:rPr>
          <w:rFonts w:asciiTheme="minorHAnsi" w:hAnsiTheme="minorHAnsi" w:cstheme="minorHAnsi"/>
          <w:sz w:val="22"/>
          <w:szCs w:val="24"/>
        </w:rPr>
      </w:pPr>
      <w:bookmarkStart w:id="7" w:name="_Toc141889945"/>
      <w:r>
        <w:rPr>
          <w:rFonts w:asciiTheme="minorHAnsi" w:hAnsiTheme="minorHAnsi" w:cstheme="minorHAnsi"/>
          <w:sz w:val="22"/>
          <w:szCs w:val="24"/>
        </w:rPr>
        <w:lastRenderedPageBreak/>
        <w:t>Общие положения</w:t>
      </w:r>
      <w:bookmarkEnd w:id="1"/>
      <w:bookmarkEnd w:id="2"/>
      <w:bookmarkEnd w:id="3"/>
      <w:r>
        <w:rPr>
          <w:rFonts w:asciiTheme="minorHAnsi" w:hAnsiTheme="minorHAnsi" w:cstheme="minorHAnsi"/>
          <w:sz w:val="22"/>
          <w:szCs w:val="24"/>
        </w:rPr>
        <w:t xml:space="preserve"> Политики</w:t>
      </w:r>
      <w:bookmarkEnd w:id="7"/>
      <w:r>
        <w:rPr>
          <w:rFonts w:asciiTheme="minorHAnsi" w:hAnsiTheme="minorHAnsi" w:cstheme="minorHAnsi"/>
          <w:sz w:val="22"/>
          <w:szCs w:val="24"/>
        </w:rPr>
        <w:t xml:space="preserve"> </w:t>
      </w:r>
    </w:p>
    <w:p w14:paraId="53824376" w14:textId="77777777" w:rsidR="00205A70" w:rsidRDefault="00FB1857">
      <w:pPr>
        <w:pStyle w:val="af0"/>
        <w:numPr>
          <w:ilvl w:val="1"/>
          <w:numId w:val="5"/>
        </w:numPr>
        <w:spacing w:line="204" w:lineRule="auto"/>
        <w:rPr>
          <w:rFonts w:cstheme="minorHAnsi"/>
          <w:sz w:val="18"/>
        </w:rPr>
      </w:pPr>
      <w:r>
        <w:rPr>
          <w:rFonts w:cstheme="minorHAnsi"/>
          <w:sz w:val="18"/>
        </w:rPr>
        <w:t>Общество с ограниченной ответственностью «Моторика» (далее – «Оператор»)</w:t>
      </w:r>
      <w:r>
        <w:rPr>
          <w:rFonts w:cstheme="minorHAnsi"/>
          <w:sz w:val="18"/>
          <w:szCs w:val="20"/>
        </w:rPr>
        <w:t xml:space="preserve"> </w:t>
      </w:r>
      <w:r>
        <w:rPr>
          <w:rFonts w:cstheme="minorHAnsi"/>
          <w:sz w:val="18"/>
        </w:rPr>
        <w:t>считает важнейшими своими задачами соблюдение принципов законности, справедливости и конфиденциальности при обработке персональных данных (далее - «ПД»), а также обеспечение безопасности процессов их обработки.</w:t>
      </w:r>
    </w:p>
    <w:p w14:paraId="4762EB3F" w14:textId="68F27DE5" w:rsidR="00205A70" w:rsidRDefault="00FB1857">
      <w:pPr>
        <w:pStyle w:val="af0"/>
        <w:numPr>
          <w:ilvl w:val="1"/>
          <w:numId w:val="5"/>
        </w:numPr>
        <w:spacing w:line="204" w:lineRule="auto"/>
        <w:rPr>
          <w:rFonts w:cstheme="minorHAnsi"/>
          <w:sz w:val="18"/>
        </w:rPr>
      </w:pPr>
      <w:r>
        <w:rPr>
          <w:rFonts w:cstheme="minorHAnsi"/>
          <w:sz w:val="18"/>
        </w:rPr>
        <w:t xml:space="preserve">Настоящая Политика </w:t>
      </w:r>
      <w:r w:rsidR="00AC26D5">
        <w:rPr>
          <w:rFonts w:cstheme="minorHAnsi"/>
          <w:sz w:val="18"/>
        </w:rPr>
        <w:t>в отношении</w:t>
      </w:r>
      <w:r>
        <w:rPr>
          <w:rFonts w:cstheme="minorHAnsi"/>
          <w:sz w:val="18"/>
        </w:rPr>
        <w:t xml:space="preserve"> обработки </w:t>
      </w:r>
      <w:r w:rsidR="00AC26D5">
        <w:rPr>
          <w:rFonts w:cstheme="minorHAnsi"/>
          <w:sz w:val="18"/>
        </w:rPr>
        <w:t xml:space="preserve">ПД </w:t>
      </w:r>
      <w:r>
        <w:rPr>
          <w:rFonts w:cstheme="minorHAnsi"/>
          <w:sz w:val="18"/>
        </w:rPr>
        <w:t>и обеспечени</w:t>
      </w:r>
      <w:r w:rsidR="00AC26D5">
        <w:rPr>
          <w:rFonts w:cstheme="minorHAnsi"/>
          <w:sz w:val="18"/>
        </w:rPr>
        <w:t>я</w:t>
      </w:r>
      <w:r>
        <w:rPr>
          <w:rFonts w:cstheme="minorHAnsi"/>
          <w:sz w:val="18"/>
        </w:rPr>
        <w:t xml:space="preserve"> безопасности ПД (далее – «Политика»):</w:t>
      </w:r>
    </w:p>
    <w:p w14:paraId="38E7A083" w14:textId="39D4A8F0" w:rsidR="00205A70" w:rsidRDefault="00FB1857">
      <w:pPr>
        <w:pStyle w:val="af0"/>
        <w:numPr>
          <w:ilvl w:val="2"/>
          <w:numId w:val="5"/>
        </w:numPr>
        <w:spacing w:line="204" w:lineRule="auto"/>
        <w:rPr>
          <w:rFonts w:cstheme="minorHAnsi"/>
          <w:sz w:val="18"/>
        </w:rPr>
      </w:pPr>
      <w:r>
        <w:rPr>
          <w:rFonts w:cstheme="minorHAnsi"/>
          <w:sz w:val="18"/>
        </w:rPr>
        <w:t>разработана в целях реализации требований законодательства РФ в области обработки и защиты ПД;</w:t>
      </w:r>
    </w:p>
    <w:p w14:paraId="29058627" w14:textId="77777777" w:rsidR="00205A70" w:rsidRDefault="00FB1857">
      <w:pPr>
        <w:pStyle w:val="af0"/>
        <w:numPr>
          <w:ilvl w:val="2"/>
          <w:numId w:val="5"/>
        </w:numPr>
        <w:spacing w:line="204" w:lineRule="auto"/>
        <w:rPr>
          <w:rFonts w:cstheme="minorHAnsi"/>
          <w:sz w:val="18"/>
        </w:rPr>
      </w:pPr>
      <w:r>
        <w:rPr>
          <w:rFonts w:cstheme="minorHAnsi"/>
          <w:sz w:val="18"/>
        </w:rPr>
        <w:t>раскрывает способы и принципы обработки Оператором ПД, права и обязанности Оператора при обработке ПД, права физических лиц, чьи ПД прямо или косвенно определяют данное лицо (далее – «субъекты ПД»), а также включает перечень мер, применяемых Оператором в целях обеспечения безопасности ПД при их обработке;</w:t>
      </w:r>
    </w:p>
    <w:p w14:paraId="53F8415C" w14:textId="77777777" w:rsidR="00205A70" w:rsidRDefault="00FB1857">
      <w:pPr>
        <w:pStyle w:val="af0"/>
        <w:numPr>
          <w:ilvl w:val="2"/>
          <w:numId w:val="5"/>
        </w:numPr>
        <w:spacing w:line="204" w:lineRule="auto"/>
        <w:rPr>
          <w:rFonts w:cstheme="minorHAnsi"/>
          <w:sz w:val="18"/>
        </w:rPr>
      </w:pPr>
      <w:r>
        <w:rPr>
          <w:rFonts w:cstheme="minorHAnsi"/>
          <w:sz w:val="18"/>
        </w:rPr>
        <w:t>является общедоступным документом, декларирующим концептуальные основы деятельности Оператора при обработке и защите ПД;</w:t>
      </w:r>
    </w:p>
    <w:p w14:paraId="75F0534A" w14:textId="77777777" w:rsidR="00205A70" w:rsidRDefault="00FB1857">
      <w:pPr>
        <w:pStyle w:val="3"/>
        <w:numPr>
          <w:ilvl w:val="1"/>
          <w:numId w:val="5"/>
        </w:numPr>
        <w:spacing w:line="204" w:lineRule="auto"/>
        <w:rPr>
          <w:rFonts w:cstheme="minorHAnsi"/>
          <w:sz w:val="18"/>
          <w:szCs w:val="20"/>
        </w:rPr>
      </w:pPr>
      <w:r>
        <w:rPr>
          <w:rFonts w:cstheme="minorHAnsi"/>
          <w:sz w:val="18"/>
          <w:szCs w:val="20"/>
        </w:rPr>
        <w:t>В настоящей Политике используются следующие понятия, сокращения и аббревиатуры:</w:t>
      </w:r>
    </w:p>
    <w:tbl>
      <w:tblPr>
        <w:tblW w:w="10490" w:type="dxa"/>
        <w:tblCellMar>
          <w:top w:w="15" w:type="dxa"/>
          <w:left w:w="15" w:type="dxa"/>
          <w:bottom w:w="15" w:type="dxa"/>
          <w:right w:w="15" w:type="dxa"/>
        </w:tblCellMar>
        <w:tblLook w:val="04A0" w:firstRow="1" w:lastRow="0" w:firstColumn="1" w:lastColumn="0" w:noHBand="0" w:noVBand="1"/>
      </w:tblPr>
      <w:tblGrid>
        <w:gridCol w:w="2410"/>
        <w:gridCol w:w="8080"/>
      </w:tblGrid>
      <w:tr w:rsidR="00205A70" w14:paraId="267239CE" w14:textId="77777777">
        <w:tc>
          <w:tcPr>
            <w:tcW w:w="2410" w:type="dxa"/>
          </w:tcPr>
          <w:p w14:paraId="1FB83B2A"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Автоматизированная обработка ПД</w:t>
            </w:r>
          </w:p>
          <w:p w14:paraId="79C288B4"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Безопасность ПД</w:t>
            </w:r>
          </w:p>
        </w:tc>
        <w:tc>
          <w:tcPr>
            <w:tcW w:w="8080" w:type="dxa"/>
          </w:tcPr>
          <w:p w14:paraId="3703686A" w14:textId="77777777" w:rsidR="00205A70" w:rsidRDefault="00FB1857">
            <w:pPr>
              <w:spacing w:after="0" w:line="204" w:lineRule="auto"/>
              <w:rPr>
                <w:rFonts w:cstheme="minorHAnsi"/>
                <w:sz w:val="18"/>
                <w:szCs w:val="20"/>
                <w:lang w:eastAsia="ru-RU"/>
              </w:rPr>
            </w:pPr>
            <w:r>
              <w:rPr>
                <w:rFonts w:cstheme="minorHAnsi"/>
                <w:sz w:val="18"/>
                <w:szCs w:val="20"/>
                <w:lang w:eastAsia="ru-RU"/>
              </w:rPr>
              <w:t>Обработка ПД с помощью средств вычислительной техники</w:t>
            </w:r>
          </w:p>
          <w:p w14:paraId="18C96A46" w14:textId="77777777" w:rsidR="00205A70" w:rsidRDefault="00205A70">
            <w:pPr>
              <w:spacing w:after="0" w:line="204" w:lineRule="auto"/>
              <w:rPr>
                <w:rFonts w:cstheme="minorHAnsi"/>
                <w:sz w:val="18"/>
                <w:szCs w:val="20"/>
                <w:lang w:eastAsia="ru-RU"/>
              </w:rPr>
            </w:pPr>
          </w:p>
          <w:p w14:paraId="01FEC903" w14:textId="77777777" w:rsidR="00205A70" w:rsidRDefault="00FB1857">
            <w:pPr>
              <w:spacing w:after="0" w:line="204" w:lineRule="auto"/>
              <w:rPr>
                <w:rFonts w:cstheme="minorHAnsi"/>
                <w:sz w:val="18"/>
                <w:szCs w:val="20"/>
                <w:lang w:eastAsia="ru-RU"/>
              </w:rPr>
            </w:pPr>
            <w:r>
              <w:rPr>
                <w:rFonts w:cstheme="minorHAnsi"/>
                <w:sz w:val="18"/>
                <w:szCs w:val="20"/>
                <w:lang w:eastAsia="ru-RU"/>
              </w:rPr>
              <w:t>защищенность ПД от неправомерного или случайного доступа к ним, уничтожения, изменения, блокирования, копирования, предоставления, распространения ПД, а также от иных неправомерных действий в отношении ПД</w:t>
            </w:r>
          </w:p>
        </w:tc>
      </w:tr>
      <w:tr w:rsidR="00205A70" w14:paraId="3819AD02" w14:textId="77777777">
        <w:tc>
          <w:tcPr>
            <w:tcW w:w="2410" w:type="dxa"/>
          </w:tcPr>
          <w:p w14:paraId="072052C8"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Биометрические ПД</w:t>
            </w:r>
          </w:p>
          <w:p w14:paraId="7E147CF2" w14:textId="77777777" w:rsidR="00205A70" w:rsidRDefault="00205A70">
            <w:pPr>
              <w:spacing w:after="0" w:line="204" w:lineRule="auto"/>
              <w:jc w:val="left"/>
              <w:rPr>
                <w:rFonts w:cstheme="minorHAnsi"/>
                <w:b/>
                <w:sz w:val="18"/>
                <w:szCs w:val="20"/>
                <w:lang w:eastAsia="ru-RU"/>
              </w:rPr>
            </w:pPr>
          </w:p>
          <w:p w14:paraId="730A5C41" w14:textId="77777777" w:rsidR="00205A70" w:rsidRDefault="00205A70">
            <w:pPr>
              <w:spacing w:after="0" w:line="204" w:lineRule="auto"/>
              <w:jc w:val="left"/>
              <w:rPr>
                <w:rFonts w:cstheme="minorHAnsi"/>
                <w:b/>
                <w:sz w:val="18"/>
                <w:szCs w:val="20"/>
                <w:lang w:eastAsia="ru-RU"/>
              </w:rPr>
            </w:pPr>
          </w:p>
          <w:p w14:paraId="6F820BB1"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Блокирование ПД</w:t>
            </w:r>
          </w:p>
        </w:tc>
        <w:tc>
          <w:tcPr>
            <w:tcW w:w="8080" w:type="dxa"/>
          </w:tcPr>
          <w:p w14:paraId="6B077CA9" w14:textId="77777777" w:rsidR="00205A70" w:rsidRDefault="00FB1857">
            <w:pPr>
              <w:spacing w:after="0" w:line="204" w:lineRule="auto"/>
              <w:rPr>
                <w:rFonts w:cstheme="minorHAnsi"/>
                <w:sz w:val="18"/>
                <w:szCs w:val="20"/>
                <w:lang w:eastAsia="ru-RU"/>
              </w:rPr>
            </w:pPr>
            <w:r>
              <w:rPr>
                <w:rFonts w:cstheme="minorHAnsi"/>
                <w:sz w:val="18"/>
                <w:szCs w:val="20"/>
                <w:lang w:eastAsia="ru-RU"/>
              </w:rPr>
              <w:t>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ПД</w:t>
            </w:r>
          </w:p>
          <w:p w14:paraId="194646E0" w14:textId="77777777" w:rsidR="00205A70" w:rsidRDefault="00FB1857">
            <w:pPr>
              <w:spacing w:after="0" w:line="204" w:lineRule="auto"/>
              <w:rPr>
                <w:rFonts w:cstheme="minorHAnsi"/>
                <w:sz w:val="18"/>
                <w:szCs w:val="20"/>
                <w:lang w:eastAsia="ru-RU"/>
              </w:rPr>
            </w:pPr>
            <w:r>
              <w:rPr>
                <w:rFonts w:cstheme="minorHAnsi"/>
                <w:sz w:val="18"/>
                <w:szCs w:val="20"/>
                <w:lang w:eastAsia="ru-RU"/>
              </w:rPr>
              <w:t>временное прекращение обработки ПД (за исключением случаев, если обработка необходима для уточнения ПД)</w:t>
            </w:r>
          </w:p>
        </w:tc>
      </w:tr>
      <w:tr w:rsidR="00205A70" w14:paraId="0722E76C" w14:textId="77777777">
        <w:tc>
          <w:tcPr>
            <w:tcW w:w="2410" w:type="dxa"/>
          </w:tcPr>
          <w:p w14:paraId="4C0EF0F4"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ИСПД</w:t>
            </w:r>
          </w:p>
          <w:p w14:paraId="743EA890" w14:textId="77777777" w:rsidR="00205A70" w:rsidRDefault="00205A70">
            <w:pPr>
              <w:spacing w:after="0" w:line="204" w:lineRule="auto"/>
              <w:jc w:val="left"/>
              <w:rPr>
                <w:rFonts w:cstheme="minorHAnsi"/>
                <w:b/>
                <w:sz w:val="18"/>
                <w:szCs w:val="20"/>
                <w:lang w:eastAsia="ru-RU"/>
              </w:rPr>
            </w:pPr>
          </w:p>
          <w:p w14:paraId="22D59A0B"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Компьютерный инцидент</w:t>
            </w:r>
          </w:p>
        </w:tc>
        <w:tc>
          <w:tcPr>
            <w:tcW w:w="8080" w:type="dxa"/>
          </w:tcPr>
          <w:p w14:paraId="77836A0A" w14:textId="77777777" w:rsidR="00205A70" w:rsidRDefault="00FB1857">
            <w:pPr>
              <w:spacing w:after="0" w:line="204" w:lineRule="auto"/>
              <w:rPr>
                <w:rFonts w:cstheme="minorHAnsi"/>
                <w:sz w:val="18"/>
                <w:szCs w:val="20"/>
                <w:lang w:eastAsia="ru-RU"/>
              </w:rPr>
            </w:pPr>
            <w:r>
              <w:rPr>
                <w:rFonts w:cstheme="minorHAnsi"/>
                <w:sz w:val="18"/>
                <w:szCs w:val="20"/>
                <w:lang w:eastAsia="ru-RU"/>
              </w:rPr>
              <w:t>Информационная система персональных данных – совокупность содержащихся в базах данных ПД и обеспечивающих их обработку информационных технологий и технических средств</w:t>
            </w:r>
          </w:p>
          <w:p w14:paraId="0787FDDE" w14:textId="77777777" w:rsidR="00205A70" w:rsidRDefault="00FB1857">
            <w:pPr>
              <w:spacing w:after="0" w:line="204" w:lineRule="auto"/>
              <w:rPr>
                <w:rFonts w:cstheme="minorHAnsi"/>
                <w:sz w:val="18"/>
              </w:rPr>
            </w:pPr>
            <w:r>
              <w:rPr>
                <w:rFonts w:cstheme="minorHAnsi"/>
                <w:sz w:val="18"/>
              </w:rPr>
              <w:t>Любое реальное или предполагаемое событие, имеющее отношение к безопасности информационной или телекоммуникационной системе.</w:t>
            </w:r>
          </w:p>
        </w:tc>
      </w:tr>
      <w:tr w:rsidR="00205A70" w14:paraId="5C26F242" w14:textId="77777777">
        <w:tc>
          <w:tcPr>
            <w:tcW w:w="2410" w:type="dxa"/>
          </w:tcPr>
          <w:p w14:paraId="6114CF6F"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Материальный носитель</w:t>
            </w:r>
          </w:p>
        </w:tc>
        <w:tc>
          <w:tcPr>
            <w:tcW w:w="8080" w:type="dxa"/>
          </w:tcPr>
          <w:p w14:paraId="7666ADD0" w14:textId="77777777" w:rsidR="00205A70" w:rsidRDefault="00FB1857">
            <w:pPr>
              <w:spacing w:after="0" w:line="204" w:lineRule="auto"/>
              <w:rPr>
                <w:rFonts w:cstheme="minorHAnsi"/>
                <w:sz w:val="18"/>
                <w:szCs w:val="20"/>
                <w:lang w:eastAsia="ru-RU"/>
              </w:rPr>
            </w:pPr>
            <w:r>
              <w:rPr>
                <w:rFonts w:cstheme="minorHAnsi"/>
                <w:sz w:val="18"/>
                <w:szCs w:val="20"/>
                <w:lang w:eastAsia="ru-RU"/>
              </w:rPr>
              <w:t>Материальный объект, т.е. бумажный или машинный носитель информации, используемый для закрепления и хранения на нем речевой, звуковой или изобразительной информации, в т.ч. в преобразованном виде</w:t>
            </w:r>
          </w:p>
        </w:tc>
      </w:tr>
      <w:tr w:rsidR="00205A70" w14:paraId="0D941159" w14:textId="77777777">
        <w:tc>
          <w:tcPr>
            <w:tcW w:w="2410" w:type="dxa"/>
          </w:tcPr>
          <w:p w14:paraId="5D28A4D1"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Неавтоматизированная обработка ПД</w:t>
            </w:r>
          </w:p>
        </w:tc>
        <w:tc>
          <w:tcPr>
            <w:tcW w:w="8080" w:type="dxa"/>
          </w:tcPr>
          <w:p w14:paraId="7B47D3C4" w14:textId="77777777" w:rsidR="00205A70" w:rsidRDefault="00FB1857">
            <w:pPr>
              <w:spacing w:after="0" w:line="204" w:lineRule="auto"/>
              <w:rPr>
                <w:rFonts w:cstheme="minorHAnsi"/>
                <w:sz w:val="18"/>
                <w:szCs w:val="20"/>
                <w:lang w:eastAsia="ru-RU"/>
              </w:rPr>
            </w:pPr>
            <w:r>
              <w:rPr>
                <w:rFonts w:cstheme="minorHAnsi"/>
                <w:sz w:val="18"/>
                <w:szCs w:val="20"/>
                <w:lang w:eastAsia="ru-RU"/>
              </w:rPr>
              <w:t>Обработка ПД без помощи средств вычислительной техники</w:t>
            </w:r>
          </w:p>
        </w:tc>
      </w:tr>
      <w:tr w:rsidR="00205A70" w14:paraId="3696C320" w14:textId="77777777">
        <w:tc>
          <w:tcPr>
            <w:tcW w:w="2410" w:type="dxa"/>
          </w:tcPr>
          <w:p w14:paraId="046A42A7"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Обработка ПД</w:t>
            </w:r>
          </w:p>
        </w:tc>
        <w:tc>
          <w:tcPr>
            <w:tcW w:w="8080" w:type="dxa"/>
          </w:tcPr>
          <w:p w14:paraId="7B8BA06F" w14:textId="77777777" w:rsidR="00205A70" w:rsidRDefault="00FB1857">
            <w:pPr>
              <w:spacing w:after="0" w:line="204" w:lineRule="auto"/>
              <w:rPr>
                <w:rFonts w:cstheme="minorHAnsi"/>
                <w:sz w:val="18"/>
                <w:szCs w:val="20"/>
                <w:lang w:eastAsia="ru-RU"/>
              </w:rPr>
            </w:pPr>
            <w:r>
              <w:rPr>
                <w:rFonts w:cstheme="minorHAnsi"/>
                <w:sz w:val="18"/>
                <w:szCs w:val="20"/>
                <w:lang w:eastAsia="ru-RU"/>
              </w:rPr>
              <w:t>Любое действие (операция) или совокупность действий (операций), совершаемых с использованием средств автоматизации и (или) без использования таких средств с ПД,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ПД</w:t>
            </w:r>
          </w:p>
        </w:tc>
      </w:tr>
      <w:tr w:rsidR="00205A70" w14:paraId="1067F306" w14:textId="77777777">
        <w:tc>
          <w:tcPr>
            <w:tcW w:w="2410" w:type="dxa"/>
          </w:tcPr>
          <w:p w14:paraId="50C885C1"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Обработка ПД без использования средств автоматизации</w:t>
            </w:r>
          </w:p>
          <w:p w14:paraId="37C022DE" w14:textId="77777777" w:rsidR="00205A70" w:rsidRDefault="00205A70">
            <w:pPr>
              <w:spacing w:after="0" w:line="204" w:lineRule="auto"/>
              <w:jc w:val="left"/>
              <w:rPr>
                <w:rFonts w:cstheme="minorHAnsi"/>
                <w:b/>
                <w:sz w:val="18"/>
                <w:szCs w:val="20"/>
                <w:lang w:eastAsia="ru-RU"/>
              </w:rPr>
            </w:pPr>
          </w:p>
          <w:p w14:paraId="61066BBF" w14:textId="77777777" w:rsidR="00205A70" w:rsidRDefault="00205A70">
            <w:pPr>
              <w:spacing w:after="0" w:line="204" w:lineRule="auto"/>
              <w:jc w:val="left"/>
              <w:rPr>
                <w:rFonts w:cstheme="minorHAnsi"/>
                <w:b/>
                <w:sz w:val="18"/>
                <w:szCs w:val="20"/>
                <w:lang w:eastAsia="ru-RU"/>
              </w:rPr>
            </w:pPr>
          </w:p>
          <w:p w14:paraId="4E607B11"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Общедоступные источники ПД</w:t>
            </w:r>
          </w:p>
        </w:tc>
        <w:tc>
          <w:tcPr>
            <w:tcW w:w="8080" w:type="dxa"/>
          </w:tcPr>
          <w:p w14:paraId="665E1E9B" w14:textId="77777777" w:rsidR="00205A70" w:rsidRDefault="00FB1857">
            <w:pPr>
              <w:spacing w:after="0" w:line="204" w:lineRule="auto"/>
              <w:rPr>
                <w:rFonts w:cstheme="minorHAnsi"/>
                <w:sz w:val="18"/>
              </w:rPr>
            </w:pPr>
            <w:r>
              <w:rPr>
                <w:rFonts w:cstheme="minorHAnsi"/>
                <w:sz w:val="18"/>
              </w:rPr>
              <w:t>Обработка ПД, содержащихся в ИСПД либо извлеченных из такой системы, если такие действия с ПД, как использование, уточнение, распространение, уничтожение ПД в отношении каждого из субъектов ПД, осуществляются при непосредственном участии человека. Обработка ПД не может быть признана осуществляемой с использованием средств автоматизации только на том основании, что ПД содержатся в ИСПД либо были извлечены из нее</w:t>
            </w:r>
          </w:p>
          <w:p w14:paraId="43C8FB92" w14:textId="77777777" w:rsidR="00205A70" w:rsidRDefault="00FB1857">
            <w:pPr>
              <w:spacing w:after="0" w:line="204" w:lineRule="auto"/>
              <w:rPr>
                <w:rFonts w:cstheme="minorHAnsi"/>
                <w:sz w:val="18"/>
              </w:rPr>
            </w:pPr>
            <w:r>
              <w:rPr>
                <w:rFonts w:cstheme="minorHAnsi"/>
                <w:sz w:val="18"/>
              </w:rPr>
              <w:t xml:space="preserve">Создаваемые в целях информационного обеспечения информационные ресурсы (в том числе справочники, адресные книги), в которые включены ПД </w:t>
            </w:r>
            <w:r>
              <w:rPr>
                <w:rFonts w:cstheme="minorHAnsi"/>
                <w:sz w:val="18"/>
                <w:szCs w:val="20"/>
                <w:lang w:eastAsia="ru-RU"/>
              </w:rPr>
              <w:t>с письменного согласия субъекта этих ПД</w:t>
            </w:r>
          </w:p>
        </w:tc>
      </w:tr>
      <w:tr w:rsidR="00205A70" w14:paraId="5F9F792B" w14:textId="77777777">
        <w:tc>
          <w:tcPr>
            <w:tcW w:w="2410" w:type="dxa"/>
          </w:tcPr>
          <w:p w14:paraId="7EE2DEA1"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Оператор</w:t>
            </w:r>
          </w:p>
          <w:p w14:paraId="6083C231" w14:textId="77777777" w:rsidR="00205A70" w:rsidRDefault="00205A70">
            <w:pPr>
              <w:spacing w:after="0" w:line="204" w:lineRule="auto"/>
              <w:jc w:val="left"/>
              <w:rPr>
                <w:rFonts w:cstheme="minorHAnsi"/>
                <w:b/>
                <w:sz w:val="18"/>
                <w:szCs w:val="20"/>
                <w:lang w:eastAsia="ru-RU"/>
              </w:rPr>
            </w:pPr>
          </w:p>
          <w:p w14:paraId="39BDCDCF" w14:textId="77777777" w:rsidR="00205A70" w:rsidRDefault="00205A70">
            <w:pPr>
              <w:spacing w:after="0" w:line="204" w:lineRule="auto"/>
              <w:jc w:val="left"/>
              <w:rPr>
                <w:rFonts w:cstheme="minorHAnsi"/>
                <w:b/>
                <w:sz w:val="18"/>
                <w:szCs w:val="20"/>
                <w:lang w:eastAsia="ru-RU"/>
              </w:rPr>
            </w:pPr>
          </w:p>
          <w:p w14:paraId="418D4947" w14:textId="49267EEA" w:rsidR="00205A70" w:rsidRDefault="00205A70">
            <w:pPr>
              <w:spacing w:after="0" w:line="204" w:lineRule="auto"/>
              <w:jc w:val="left"/>
              <w:rPr>
                <w:rFonts w:cstheme="minorHAnsi"/>
                <w:b/>
                <w:sz w:val="18"/>
                <w:szCs w:val="20"/>
                <w:lang w:eastAsia="ru-RU"/>
              </w:rPr>
            </w:pPr>
          </w:p>
          <w:p w14:paraId="64DFABC0" w14:textId="77777777" w:rsidR="00B52276" w:rsidRDefault="00B52276">
            <w:pPr>
              <w:spacing w:after="0" w:line="204" w:lineRule="auto"/>
              <w:jc w:val="left"/>
              <w:rPr>
                <w:rFonts w:cstheme="minorHAnsi"/>
                <w:b/>
                <w:sz w:val="18"/>
                <w:szCs w:val="20"/>
                <w:lang w:eastAsia="ru-RU"/>
              </w:rPr>
            </w:pPr>
          </w:p>
          <w:p w14:paraId="644102C8"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Оценка возможного вреда</w:t>
            </w:r>
          </w:p>
        </w:tc>
        <w:tc>
          <w:tcPr>
            <w:tcW w:w="8080" w:type="dxa"/>
          </w:tcPr>
          <w:p w14:paraId="2D149244" w14:textId="77777777" w:rsidR="00205A70" w:rsidRDefault="00FB1857">
            <w:pPr>
              <w:spacing w:after="0" w:line="204" w:lineRule="auto"/>
              <w:rPr>
                <w:rFonts w:cstheme="minorHAnsi"/>
                <w:sz w:val="18"/>
              </w:rPr>
            </w:pPr>
            <w:r>
              <w:rPr>
                <w:rFonts w:cstheme="minorHAnsi"/>
                <w:sz w:val="18"/>
              </w:rPr>
              <w:t xml:space="preserve">Общество с ограниченной ответственностью «Моторика» (Российская Федерация, 109316, г. Москва, </w:t>
            </w:r>
            <w:proofErr w:type="spellStart"/>
            <w:r>
              <w:rPr>
                <w:rFonts w:cstheme="minorHAnsi"/>
                <w:sz w:val="18"/>
              </w:rPr>
              <w:t>вн.тер.г.муниципальный</w:t>
            </w:r>
            <w:proofErr w:type="spellEnd"/>
            <w:r>
              <w:rPr>
                <w:rFonts w:cstheme="minorHAnsi"/>
                <w:sz w:val="18"/>
              </w:rPr>
              <w:t xml:space="preserve"> округ Печатники, </w:t>
            </w:r>
            <w:proofErr w:type="spellStart"/>
            <w:r>
              <w:rPr>
                <w:rFonts w:cstheme="minorHAnsi"/>
                <w:sz w:val="18"/>
              </w:rPr>
              <w:t>пр-кт</w:t>
            </w:r>
            <w:proofErr w:type="spellEnd"/>
            <w:r>
              <w:rPr>
                <w:rFonts w:cstheme="minorHAnsi"/>
                <w:sz w:val="18"/>
              </w:rPr>
              <w:t xml:space="preserve"> Волгоградский, д.42, к.5, </w:t>
            </w:r>
            <w:proofErr w:type="spellStart"/>
            <w:r>
              <w:rPr>
                <w:rFonts w:cstheme="minorHAnsi"/>
                <w:sz w:val="18"/>
              </w:rPr>
              <w:t>помещ</w:t>
            </w:r>
            <w:proofErr w:type="spellEnd"/>
            <w:r>
              <w:rPr>
                <w:rFonts w:cstheme="minorHAnsi"/>
                <w:sz w:val="18"/>
              </w:rPr>
              <w:t>. 1Н, ИНН: 7719402047, ОГРН: 1157746078984 ), которое самостоятельно или совместно с другими лицами организует и (или) осуществляет обработку ПД, а также определяет цели обработки ПД, состав ПД, подлежащих обработке, действия (операции), совершаемые с ПД</w:t>
            </w:r>
          </w:p>
          <w:p w14:paraId="093C0BDB" w14:textId="77777777" w:rsidR="00205A70" w:rsidRDefault="00FB1857">
            <w:pPr>
              <w:spacing w:after="0" w:line="204" w:lineRule="auto"/>
              <w:rPr>
                <w:rFonts w:cstheme="minorHAnsi"/>
                <w:sz w:val="18"/>
              </w:rPr>
            </w:pPr>
            <w:r>
              <w:rPr>
                <w:rFonts w:cstheme="minorHAnsi"/>
                <w:sz w:val="18"/>
              </w:rPr>
              <w:t>Определение уровня вреда на основании учёта причинённых убытков и морального вреда, нарушения конфиденциальности, целостности и доступности ПД</w:t>
            </w:r>
          </w:p>
        </w:tc>
      </w:tr>
      <w:tr w:rsidR="00205A70" w14:paraId="34A36A60" w14:textId="77777777">
        <w:tc>
          <w:tcPr>
            <w:tcW w:w="2410" w:type="dxa"/>
          </w:tcPr>
          <w:p w14:paraId="03F851B3"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ПД</w:t>
            </w:r>
          </w:p>
        </w:tc>
        <w:tc>
          <w:tcPr>
            <w:tcW w:w="8080" w:type="dxa"/>
          </w:tcPr>
          <w:p w14:paraId="6862E2CB" w14:textId="77777777" w:rsidR="00205A70" w:rsidRDefault="00FB1857">
            <w:pPr>
              <w:spacing w:after="0" w:line="204" w:lineRule="auto"/>
              <w:rPr>
                <w:rFonts w:cstheme="minorHAnsi"/>
                <w:sz w:val="18"/>
                <w:szCs w:val="20"/>
                <w:lang w:eastAsia="ru-RU"/>
              </w:rPr>
            </w:pPr>
            <w:r>
              <w:rPr>
                <w:rFonts w:cstheme="minorHAnsi"/>
                <w:sz w:val="18"/>
                <w:szCs w:val="20"/>
                <w:lang w:eastAsia="ru-RU"/>
              </w:rPr>
              <w:t>Персональные данные – любая информация, относящаяся к прямо или косвенно определенному или определяемому физическому лицу (субъекту ПД)</w:t>
            </w:r>
          </w:p>
        </w:tc>
      </w:tr>
      <w:tr w:rsidR="00205A70" w14:paraId="2B9A66CE" w14:textId="77777777">
        <w:tc>
          <w:tcPr>
            <w:tcW w:w="2410" w:type="dxa"/>
          </w:tcPr>
          <w:p w14:paraId="7C34BC8A"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Политика</w:t>
            </w:r>
          </w:p>
        </w:tc>
        <w:tc>
          <w:tcPr>
            <w:tcW w:w="8080" w:type="dxa"/>
          </w:tcPr>
          <w:p w14:paraId="0E31E7E8" w14:textId="5CBB1941" w:rsidR="00205A70" w:rsidRDefault="00FB1857">
            <w:pPr>
              <w:spacing w:after="0" w:line="204" w:lineRule="auto"/>
              <w:rPr>
                <w:rFonts w:cstheme="minorHAnsi"/>
                <w:sz w:val="18"/>
                <w:szCs w:val="20"/>
                <w:lang w:eastAsia="ru-RU"/>
              </w:rPr>
            </w:pPr>
            <w:r>
              <w:rPr>
                <w:rFonts w:cstheme="minorHAnsi"/>
                <w:sz w:val="18"/>
                <w:szCs w:val="20"/>
                <w:lang w:eastAsia="ru-RU"/>
              </w:rPr>
              <w:t xml:space="preserve">Политика  </w:t>
            </w:r>
            <w:r w:rsidR="00B52276">
              <w:rPr>
                <w:rFonts w:cstheme="minorHAnsi"/>
                <w:sz w:val="18"/>
                <w:szCs w:val="20"/>
                <w:lang w:eastAsia="ru-RU"/>
              </w:rPr>
              <w:t>в отношении</w:t>
            </w:r>
            <w:r>
              <w:rPr>
                <w:rFonts w:cstheme="minorHAnsi"/>
                <w:sz w:val="18"/>
                <w:szCs w:val="20"/>
                <w:lang w:eastAsia="ru-RU"/>
              </w:rPr>
              <w:t xml:space="preserve"> обработки и обеспечени</w:t>
            </w:r>
            <w:r w:rsidR="00B52276">
              <w:rPr>
                <w:rFonts w:cstheme="minorHAnsi"/>
                <w:sz w:val="18"/>
                <w:szCs w:val="20"/>
                <w:lang w:eastAsia="ru-RU"/>
              </w:rPr>
              <w:t>я</w:t>
            </w:r>
            <w:r>
              <w:rPr>
                <w:rFonts w:cstheme="minorHAnsi"/>
                <w:sz w:val="18"/>
                <w:szCs w:val="20"/>
                <w:lang w:eastAsia="ru-RU"/>
              </w:rPr>
              <w:t xml:space="preserve"> безопасности персональных данных</w:t>
            </w:r>
            <w:r>
              <w:rPr>
                <w:rFonts w:cstheme="minorHAnsi"/>
                <w:sz w:val="18"/>
              </w:rPr>
              <w:t xml:space="preserve"> </w:t>
            </w:r>
            <w:r w:rsidR="00B52276">
              <w:rPr>
                <w:rFonts w:cstheme="minorHAnsi"/>
                <w:sz w:val="18"/>
              </w:rPr>
              <w:t>Общества с ограниченной ответственностью «Моторика»</w:t>
            </w:r>
          </w:p>
        </w:tc>
      </w:tr>
      <w:tr w:rsidR="00205A70" w14:paraId="7D57A456" w14:textId="77777777">
        <w:tc>
          <w:tcPr>
            <w:tcW w:w="2410" w:type="dxa"/>
          </w:tcPr>
          <w:p w14:paraId="5D66B72A"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Передача ПД</w:t>
            </w:r>
          </w:p>
        </w:tc>
        <w:tc>
          <w:tcPr>
            <w:tcW w:w="8080" w:type="dxa"/>
          </w:tcPr>
          <w:p w14:paraId="488DA74A" w14:textId="77777777" w:rsidR="00205A70" w:rsidRDefault="00FB1857">
            <w:pPr>
              <w:spacing w:after="0" w:line="204" w:lineRule="auto"/>
              <w:rPr>
                <w:rFonts w:cstheme="minorHAnsi"/>
                <w:sz w:val="18"/>
                <w:szCs w:val="20"/>
                <w:lang w:eastAsia="ru-RU"/>
              </w:rPr>
            </w:pPr>
            <w:r>
              <w:rPr>
                <w:rFonts w:cstheme="minorHAnsi"/>
                <w:sz w:val="18"/>
                <w:szCs w:val="18"/>
              </w:rPr>
              <w:t>Действия, направленные на распространение, предоставление и (или) доступ в отношении ПД</w:t>
            </w:r>
          </w:p>
        </w:tc>
      </w:tr>
      <w:tr w:rsidR="00205A70" w14:paraId="3B51B567" w14:textId="77777777">
        <w:tc>
          <w:tcPr>
            <w:tcW w:w="2410" w:type="dxa"/>
          </w:tcPr>
          <w:p w14:paraId="26486B02"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Субъект ПД</w:t>
            </w:r>
          </w:p>
        </w:tc>
        <w:tc>
          <w:tcPr>
            <w:tcW w:w="8080" w:type="dxa"/>
          </w:tcPr>
          <w:p w14:paraId="433DF7A1" w14:textId="77777777" w:rsidR="00205A70" w:rsidRDefault="00FB1857">
            <w:pPr>
              <w:spacing w:after="0" w:line="204" w:lineRule="auto"/>
              <w:rPr>
                <w:rFonts w:cstheme="minorHAnsi"/>
                <w:sz w:val="18"/>
                <w:szCs w:val="20"/>
                <w:lang w:eastAsia="ru-RU"/>
              </w:rPr>
            </w:pPr>
            <w:r>
              <w:rPr>
                <w:rFonts w:cstheme="minorHAnsi"/>
                <w:sz w:val="18"/>
                <w:szCs w:val="20"/>
                <w:lang w:eastAsia="ru-RU"/>
              </w:rPr>
              <w:t>Физическое лицо, к которому относятся соответствующие ПД</w:t>
            </w:r>
          </w:p>
        </w:tc>
      </w:tr>
      <w:tr w:rsidR="00205A70" w14:paraId="3BF7B672" w14:textId="77777777">
        <w:tc>
          <w:tcPr>
            <w:tcW w:w="2410" w:type="dxa"/>
          </w:tcPr>
          <w:p w14:paraId="48A9090F"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СЗИ</w:t>
            </w:r>
          </w:p>
        </w:tc>
        <w:tc>
          <w:tcPr>
            <w:tcW w:w="8080" w:type="dxa"/>
          </w:tcPr>
          <w:p w14:paraId="17CD59B8" w14:textId="77777777" w:rsidR="00205A70" w:rsidRDefault="00FB1857">
            <w:pPr>
              <w:spacing w:after="0" w:line="204" w:lineRule="auto"/>
              <w:rPr>
                <w:rFonts w:cstheme="minorHAnsi"/>
                <w:sz w:val="18"/>
                <w:szCs w:val="20"/>
                <w:lang w:eastAsia="ru-RU"/>
              </w:rPr>
            </w:pPr>
            <w:r>
              <w:rPr>
                <w:rFonts w:cstheme="minorHAnsi"/>
                <w:sz w:val="18"/>
                <w:szCs w:val="20"/>
                <w:lang w:eastAsia="ru-RU"/>
              </w:rPr>
              <w:t>Средства защиты информации</w:t>
            </w:r>
          </w:p>
        </w:tc>
      </w:tr>
      <w:tr w:rsidR="00205A70" w14:paraId="79DABD9A" w14:textId="77777777">
        <w:tc>
          <w:tcPr>
            <w:tcW w:w="2410" w:type="dxa"/>
          </w:tcPr>
          <w:p w14:paraId="291EFBA6"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Работник</w:t>
            </w:r>
          </w:p>
        </w:tc>
        <w:tc>
          <w:tcPr>
            <w:tcW w:w="8080" w:type="dxa"/>
          </w:tcPr>
          <w:p w14:paraId="24A8C6AE" w14:textId="77777777" w:rsidR="00205A70" w:rsidRDefault="00FB1857">
            <w:pPr>
              <w:spacing w:after="0" w:line="204" w:lineRule="auto"/>
              <w:rPr>
                <w:rFonts w:cstheme="minorHAnsi"/>
                <w:sz w:val="18"/>
                <w:szCs w:val="20"/>
                <w:lang w:eastAsia="ru-RU"/>
              </w:rPr>
            </w:pPr>
            <w:r>
              <w:rPr>
                <w:rFonts w:cstheme="minorHAnsi"/>
                <w:sz w:val="18"/>
                <w:szCs w:val="20"/>
                <w:lang w:eastAsia="ru-RU"/>
              </w:rPr>
              <w:t>Физическое лицо, вступившее в трудовые отношения с Оператором</w:t>
            </w:r>
          </w:p>
        </w:tc>
      </w:tr>
      <w:tr w:rsidR="00205A70" w14:paraId="4A286B0A" w14:textId="77777777">
        <w:tc>
          <w:tcPr>
            <w:tcW w:w="2410" w:type="dxa"/>
          </w:tcPr>
          <w:p w14:paraId="57A8A638"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Распространение ПД</w:t>
            </w:r>
          </w:p>
        </w:tc>
        <w:tc>
          <w:tcPr>
            <w:tcW w:w="8080" w:type="dxa"/>
          </w:tcPr>
          <w:p w14:paraId="7BFD941F" w14:textId="77777777" w:rsidR="00205A70" w:rsidRDefault="00FB1857">
            <w:pPr>
              <w:spacing w:after="0" w:line="204" w:lineRule="auto"/>
              <w:rPr>
                <w:rFonts w:cstheme="minorHAnsi"/>
                <w:sz w:val="18"/>
                <w:szCs w:val="20"/>
                <w:lang w:eastAsia="ru-RU"/>
              </w:rPr>
            </w:pPr>
            <w:r>
              <w:rPr>
                <w:rFonts w:cstheme="minorHAnsi"/>
                <w:sz w:val="18"/>
                <w:szCs w:val="20"/>
                <w:lang w:eastAsia="ru-RU"/>
              </w:rPr>
              <w:t>Действия, направленные на раскрытие ПД неопределенному кругу лиц</w:t>
            </w:r>
          </w:p>
        </w:tc>
      </w:tr>
      <w:tr w:rsidR="00205A70" w14:paraId="21B3D72F" w14:textId="77777777">
        <w:tc>
          <w:tcPr>
            <w:tcW w:w="2410" w:type="dxa"/>
          </w:tcPr>
          <w:p w14:paraId="0B9F2931"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РФ</w:t>
            </w:r>
          </w:p>
        </w:tc>
        <w:tc>
          <w:tcPr>
            <w:tcW w:w="8080" w:type="dxa"/>
          </w:tcPr>
          <w:p w14:paraId="73FBE602" w14:textId="77777777" w:rsidR="00205A70" w:rsidRDefault="00FB1857">
            <w:pPr>
              <w:spacing w:after="0" w:line="204" w:lineRule="auto"/>
              <w:rPr>
                <w:rFonts w:cstheme="minorHAnsi"/>
                <w:sz w:val="18"/>
                <w:szCs w:val="20"/>
                <w:lang w:eastAsia="ru-RU"/>
              </w:rPr>
            </w:pPr>
            <w:r>
              <w:rPr>
                <w:rFonts w:cstheme="minorHAnsi"/>
                <w:sz w:val="18"/>
                <w:szCs w:val="20"/>
                <w:lang w:eastAsia="ru-RU"/>
              </w:rPr>
              <w:t>Российская Федерация</w:t>
            </w:r>
          </w:p>
        </w:tc>
      </w:tr>
      <w:tr w:rsidR="00205A70" w14:paraId="65433200" w14:textId="77777777">
        <w:tc>
          <w:tcPr>
            <w:tcW w:w="2410" w:type="dxa"/>
          </w:tcPr>
          <w:p w14:paraId="0B52F4AD"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Трансграничная передача ПД</w:t>
            </w:r>
          </w:p>
        </w:tc>
        <w:tc>
          <w:tcPr>
            <w:tcW w:w="8080" w:type="dxa"/>
          </w:tcPr>
          <w:p w14:paraId="08815915" w14:textId="77777777" w:rsidR="00205A70" w:rsidRDefault="00FB1857">
            <w:pPr>
              <w:spacing w:after="0" w:line="204" w:lineRule="auto"/>
              <w:rPr>
                <w:rFonts w:cstheme="minorHAnsi"/>
                <w:sz w:val="18"/>
                <w:szCs w:val="20"/>
              </w:rPr>
            </w:pPr>
            <w:r>
              <w:rPr>
                <w:rFonts w:cstheme="minorHAnsi"/>
                <w:sz w:val="18"/>
                <w:szCs w:val="20"/>
              </w:rPr>
              <w:t>Передача ПД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tc>
      </w:tr>
      <w:tr w:rsidR="00205A70" w14:paraId="05458EEF" w14:textId="77777777">
        <w:tc>
          <w:tcPr>
            <w:tcW w:w="2410" w:type="dxa"/>
          </w:tcPr>
          <w:p w14:paraId="5DE20CC1"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Третьи лица</w:t>
            </w:r>
          </w:p>
          <w:p w14:paraId="44103163" w14:textId="77777777" w:rsidR="00205A70" w:rsidRDefault="00205A70">
            <w:pPr>
              <w:spacing w:after="0" w:line="204" w:lineRule="auto"/>
              <w:jc w:val="left"/>
              <w:rPr>
                <w:rFonts w:cstheme="minorHAnsi"/>
                <w:b/>
                <w:sz w:val="18"/>
                <w:szCs w:val="20"/>
                <w:lang w:eastAsia="ru-RU"/>
              </w:rPr>
            </w:pPr>
          </w:p>
        </w:tc>
        <w:tc>
          <w:tcPr>
            <w:tcW w:w="8080" w:type="dxa"/>
          </w:tcPr>
          <w:p w14:paraId="3C4384AC" w14:textId="77777777" w:rsidR="00205A70" w:rsidRDefault="00FB1857">
            <w:pPr>
              <w:spacing w:after="0" w:line="204" w:lineRule="auto"/>
              <w:rPr>
                <w:rFonts w:cstheme="minorHAnsi"/>
                <w:sz w:val="18"/>
                <w:szCs w:val="20"/>
                <w:lang w:eastAsia="ru-RU"/>
              </w:rPr>
            </w:pPr>
            <w:r>
              <w:rPr>
                <w:rFonts w:cstheme="minorHAnsi"/>
                <w:sz w:val="18"/>
                <w:szCs w:val="20"/>
              </w:rPr>
              <w:t>Физические лица, в том числе индивидуальные предприниматели, и/или юридические лица, действующие как в собственных интересах, так и представляющий интересы третьих сторон, в их отношениях с Оператором в рамках или в связи с предполагаемыми/заключаемыми или заключенными гражданско-правовыми договорами</w:t>
            </w:r>
          </w:p>
        </w:tc>
      </w:tr>
      <w:tr w:rsidR="00205A70" w14:paraId="0B7338E5" w14:textId="77777777">
        <w:tc>
          <w:tcPr>
            <w:tcW w:w="2410" w:type="dxa"/>
          </w:tcPr>
          <w:p w14:paraId="58890F22"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Уничтожение ПД</w:t>
            </w:r>
          </w:p>
          <w:p w14:paraId="1D1680EB" w14:textId="77777777" w:rsidR="00205A70" w:rsidRDefault="00205A70">
            <w:pPr>
              <w:spacing w:after="0" w:line="204" w:lineRule="auto"/>
              <w:jc w:val="left"/>
              <w:rPr>
                <w:rFonts w:cstheme="minorHAnsi"/>
                <w:b/>
                <w:sz w:val="18"/>
                <w:szCs w:val="20"/>
                <w:lang w:eastAsia="ru-RU"/>
              </w:rPr>
            </w:pPr>
          </w:p>
        </w:tc>
        <w:tc>
          <w:tcPr>
            <w:tcW w:w="8080" w:type="dxa"/>
          </w:tcPr>
          <w:p w14:paraId="035C6AA0" w14:textId="77777777" w:rsidR="00205A70" w:rsidRDefault="00FB1857">
            <w:pPr>
              <w:spacing w:after="0" w:line="204" w:lineRule="auto"/>
              <w:rPr>
                <w:rFonts w:cstheme="minorHAnsi"/>
                <w:sz w:val="18"/>
                <w:szCs w:val="20"/>
              </w:rPr>
            </w:pPr>
            <w:r>
              <w:rPr>
                <w:rFonts w:cstheme="minorHAnsi"/>
                <w:sz w:val="18"/>
                <w:szCs w:val="18"/>
              </w:rPr>
              <w:t>Действия, в результате которых становится невозможным восстановить содержание ПД в ИСПД, на автоматизированном рабочем месте и (или) на материальном носителе (в т.ч. путем уничтожения самого материального носителя)</w:t>
            </w:r>
          </w:p>
        </w:tc>
      </w:tr>
      <w:tr w:rsidR="00205A70" w14:paraId="71CEE16F" w14:textId="77777777">
        <w:tc>
          <w:tcPr>
            <w:tcW w:w="2410" w:type="dxa"/>
          </w:tcPr>
          <w:p w14:paraId="5E5A6894" w14:textId="77777777" w:rsidR="00205A70" w:rsidRDefault="00FB1857">
            <w:pPr>
              <w:spacing w:after="0" w:line="204" w:lineRule="auto"/>
              <w:jc w:val="left"/>
              <w:rPr>
                <w:rFonts w:cstheme="minorHAnsi"/>
                <w:b/>
                <w:sz w:val="18"/>
                <w:szCs w:val="20"/>
                <w:lang w:eastAsia="ru-RU"/>
              </w:rPr>
            </w:pPr>
            <w:r>
              <w:rPr>
                <w:rFonts w:cstheme="minorHAnsi"/>
                <w:b/>
                <w:sz w:val="18"/>
                <w:szCs w:val="20"/>
                <w:lang w:eastAsia="ru-RU"/>
              </w:rPr>
              <w:t>152-ФЗ</w:t>
            </w:r>
          </w:p>
          <w:p w14:paraId="4D6AE93B" w14:textId="77777777" w:rsidR="00205A70" w:rsidRDefault="00205A70">
            <w:pPr>
              <w:spacing w:after="0" w:line="204" w:lineRule="auto"/>
              <w:jc w:val="left"/>
              <w:rPr>
                <w:rFonts w:cstheme="minorHAnsi"/>
                <w:b/>
                <w:sz w:val="18"/>
                <w:szCs w:val="20"/>
                <w:lang w:eastAsia="ru-RU"/>
              </w:rPr>
            </w:pPr>
          </w:p>
          <w:p w14:paraId="198252C1" w14:textId="77777777" w:rsidR="00205A70" w:rsidRDefault="00205A70">
            <w:pPr>
              <w:spacing w:after="0" w:line="204" w:lineRule="auto"/>
              <w:jc w:val="left"/>
              <w:rPr>
                <w:rFonts w:cstheme="minorHAnsi"/>
                <w:b/>
                <w:sz w:val="18"/>
                <w:szCs w:val="20"/>
                <w:lang w:eastAsia="ru-RU"/>
              </w:rPr>
            </w:pPr>
          </w:p>
          <w:p w14:paraId="37AD732E" w14:textId="77777777" w:rsidR="00205A70" w:rsidRDefault="00205A70">
            <w:pPr>
              <w:spacing w:after="0" w:line="204" w:lineRule="auto"/>
              <w:jc w:val="left"/>
              <w:rPr>
                <w:rFonts w:cstheme="minorHAnsi"/>
                <w:b/>
                <w:sz w:val="18"/>
                <w:szCs w:val="20"/>
                <w:lang w:eastAsia="ru-RU"/>
              </w:rPr>
            </w:pPr>
          </w:p>
        </w:tc>
        <w:tc>
          <w:tcPr>
            <w:tcW w:w="8080" w:type="dxa"/>
          </w:tcPr>
          <w:p w14:paraId="142886FA" w14:textId="77777777" w:rsidR="00205A70" w:rsidRDefault="00FB1857">
            <w:pPr>
              <w:spacing w:after="0" w:line="204" w:lineRule="auto"/>
              <w:rPr>
                <w:rFonts w:cstheme="minorHAnsi"/>
                <w:sz w:val="18"/>
              </w:rPr>
            </w:pPr>
            <w:r>
              <w:rPr>
                <w:rFonts w:cstheme="minorHAnsi"/>
                <w:sz w:val="18"/>
              </w:rPr>
              <w:t>Федеральный закон от 27.07.2006 № 152-ФЗ «О персональных данных»</w:t>
            </w:r>
            <w:r>
              <w:rPr>
                <w:rFonts w:cstheme="minorHAnsi"/>
                <w:sz w:val="18"/>
                <w:szCs w:val="20"/>
              </w:rPr>
              <w:t>.</w:t>
            </w:r>
          </w:p>
        </w:tc>
      </w:tr>
    </w:tbl>
    <w:p w14:paraId="28AB5D81" w14:textId="77777777" w:rsidR="00205A70" w:rsidRDefault="00FB1857">
      <w:pPr>
        <w:pStyle w:val="20"/>
        <w:widowControl w:val="0"/>
        <w:numPr>
          <w:ilvl w:val="0"/>
          <w:numId w:val="5"/>
        </w:numPr>
        <w:spacing w:line="204" w:lineRule="auto"/>
        <w:rPr>
          <w:rFonts w:asciiTheme="minorHAnsi" w:hAnsiTheme="minorHAnsi" w:cstheme="minorHAnsi"/>
          <w:sz w:val="22"/>
          <w:szCs w:val="24"/>
        </w:rPr>
      </w:pPr>
      <w:bookmarkStart w:id="8" w:name="_Toc141889946"/>
      <w:r>
        <w:rPr>
          <w:rFonts w:asciiTheme="minorHAnsi" w:hAnsiTheme="minorHAnsi" w:cstheme="minorHAnsi"/>
          <w:sz w:val="22"/>
          <w:szCs w:val="24"/>
        </w:rPr>
        <w:t>Принципы, цели и содержание обработки ПД</w:t>
      </w:r>
      <w:bookmarkEnd w:id="8"/>
    </w:p>
    <w:p w14:paraId="512EF335" w14:textId="77777777" w:rsidR="00205A70" w:rsidRDefault="00FB1857">
      <w:pPr>
        <w:pStyle w:val="af0"/>
        <w:numPr>
          <w:ilvl w:val="1"/>
          <w:numId w:val="5"/>
        </w:numPr>
        <w:spacing w:line="204" w:lineRule="auto"/>
        <w:rPr>
          <w:rFonts w:cstheme="minorHAnsi"/>
          <w:sz w:val="18"/>
        </w:rPr>
      </w:pPr>
      <w:r>
        <w:rPr>
          <w:rFonts w:cstheme="minorHAnsi"/>
          <w:sz w:val="18"/>
        </w:rPr>
        <w:t>Оператор в своей деятельности обеспечивает соблюдение принципов обработки ПД, указанных в ст.5 152-ФЗ.</w:t>
      </w:r>
    </w:p>
    <w:p w14:paraId="11350DD3" w14:textId="77777777" w:rsidR="00205A70" w:rsidRDefault="00FB1857">
      <w:pPr>
        <w:pStyle w:val="af0"/>
        <w:numPr>
          <w:ilvl w:val="1"/>
          <w:numId w:val="5"/>
        </w:numPr>
        <w:spacing w:line="204" w:lineRule="auto"/>
        <w:rPr>
          <w:rFonts w:cstheme="minorHAnsi"/>
          <w:sz w:val="18"/>
        </w:rPr>
      </w:pPr>
      <w:r>
        <w:rPr>
          <w:rFonts w:cstheme="minorHAnsi"/>
          <w:sz w:val="18"/>
        </w:rPr>
        <w:t xml:space="preserve">Оператор осуществляет целенаправленную обработку ПД в соответствии с применимым законодательством о ПД. </w:t>
      </w:r>
    </w:p>
    <w:p w14:paraId="3B601BC3" w14:textId="3B725D31" w:rsidR="00205A70" w:rsidRDefault="00FB1857">
      <w:pPr>
        <w:pStyle w:val="af0"/>
        <w:numPr>
          <w:ilvl w:val="1"/>
          <w:numId w:val="5"/>
        </w:numPr>
        <w:spacing w:line="204" w:lineRule="auto"/>
        <w:rPr>
          <w:rFonts w:cstheme="minorHAnsi"/>
          <w:sz w:val="18"/>
        </w:rPr>
      </w:pPr>
      <w:r>
        <w:rPr>
          <w:rFonts w:cstheme="minorHAnsi"/>
          <w:sz w:val="18"/>
        </w:rPr>
        <w:lastRenderedPageBreak/>
        <w:t xml:space="preserve">Описание </w:t>
      </w:r>
      <w:r w:rsidR="00785B5A">
        <w:rPr>
          <w:rFonts w:cstheme="minorHAnsi"/>
          <w:sz w:val="18"/>
        </w:rPr>
        <w:t xml:space="preserve">основных </w:t>
      </w:r>
      <w:r>
        <w:rPr>
          <w:rFonts w:cstheme="minorHAnsi"/>
          <w:sz w:val="18"/>
        </w:rPr>
        <w:t xml:space="preserve">целей обработки ПД, состава обрабатываемых ПД, категорий субъектов, ПД которых обрабатываются, правовых оснований такой обработки, а также сроках их обработки и хранения, способы обработки и действия изложены в Приложении №1 к настоящей Политике. </w:t>
      </w:r>
    </w:p>
    <w:p w14:paraId="7115E5F2" w14:textId="4F708FCF" w:rsidR="00205A70" w:rsidRDefault="00FB1857">
      <w:pPr>
        <w:pStyle w:val="af0"/>
        <w:numPr>
          <w:ilvl w:val="1"/>
          <w:numId w:val="5"/>
        </w:numPr>
        <w:spacing w:line="204" w:lineRule="auto"/>
        <w:rPr>
          <w:rFonts w:cstheme="minorHAnsi"/>
          <w:sz w:val="18"/>
        </w:rPr>
      </w:pPr>
      <w:r>
        <w:rPr>
          <w:rFonts w:cstheme="minorHAnsi"/>
          <w:sz w:val="18"/>
        </w:rPr>
        <w:t>Полное справочно-информационное описание обработки ПД отражается в локальн</w:t>
      </w:r>
      <w:r w:rsidR="00B52276">
        <w:rPr>
          <w:rFonts w:cstheme="minorHAnsi"/>
          <w:sz w:val="18"/>
        </w:rPr>
        <w:t xml:space="preserve">ых </w:t>
      </w:r>
      <w:r>
        <w:rPr>
          <w:rFonts w:cstheme="minorHAnsi"/>
          <w:sz w:val="18"/>
        </w:rPr>
        <w:t>нормативных актах Оператора. Субъект ПД или его законные представители имеют право обратиться к Оператору с запросом в целях реализации и защиты своих прав и законных интересов по адресу места нахождения исполнительного органа Оператора.</w:t>
      </w:r>
    </w:p>
    <w:p w14:paraId="1E2836AA" w14:textId="42C3E936" w:rsidR="00904AEA" w:rsidRDefault="00904AEA">
      <w:pPr>
        <w:pStyle w:val="af0"/>
        <w:numPr>
          <w:ilvl w:val="1"/>
          <w:numId w:val="5"/>
        </w:numPr>
        <w:spacing w:line="204" w:lineRule="auto"/>
        <w:rPr>
          <w:rFonts w:cstheme="minorHAnsi"/>
          <w:sz w:val="18"/>
        </w:rPr>
      </w:pPr>
      <w:r>
        <w:rPr>
          <w:rFonts w:cstheme="minorHAnsi"/>
          <w:sz w:val="18"/>
        </w:rPr>
        <w:t xml:space="preserve">Оператор включен в реестр операторов по обработке ПД Роскомнадзора. </w:t>
      </w:r>
    </w:p>
    <w:p w14:paraId="70237A82" w14:textId="77777777" w:rsidR="00205A70" w:rsidRDefault="00205A70">
      <w:pPr>
        <w:pStyle w:val="af0"/>
        <w:spacing w:line="204" w:lineRule="auto"/>
        <w:ind w:left="737"/>
        <w:rPr>
          <w:rFonts w:cstheme="minorHAnsi"/>
          <w:sz w:val="18"/>
        </w:rPr>
      </w:pPr>
    </w:p>
    <w:p w14:paraId="1C1FC856" w14:textId="2C49E66C" w:rsidR="00205A70" w:rsidRDefault="00FB1857">
      <w:pPr>
        <w:pStyle w:val="20"/>
        <w:widowControl w:val="0"/>
        <w:numPr>
          <w:ilvl w:val="0"/>
          <w:numId w:val="5"/>
        </w:numPr>
        <w:spacing w:line="204" w:lineRule="auto"/>
        <w:rPr>
          <w:rFonts w:asciiTheme="minorHAnsi" w:hAnsiTheme="minorHAnsi" w:cstheme="minorHAnsi"/>
          <w:sz w:val="22"/>
          <w:szCs w:val="24"/>
        </w:rPr>
      </w:pPr>
      <w:bookmarkStart w:id="9" w:name="_Toc141889947"/>
      <w:r>
        <w:rPr>
          <w:rFonts w:asciiTheme="minorHAnsi" w:hAnsiTheme="minorHAnsi" w:cstheme="minorHAnsi"/>
          <w:sz w:val="22"/>
          <w:szCs w:val="24"/>
        </w:rPr>
        <w:t>Особенности обработки ПД</w:t>
      </w:r>
      <w:bookmarkEnd w:id="9"/>
    </w:p>
    <w:p w14:paraId="0A554F81" w14:textId="77777777" w:rsidR="00205A70" w:rsidRDefault="00FB1857">
      <w:pPr>
        <w:pStyle w:val="af0"/>
        <w:numPr>
          <w:ilvl w:val="1"/>
          <w:numId w:val="5"/>
        </w:numPr>
        <w:spacing w:line="204" w:lineRule="auto"/>
        <w:rPr>
          <w:rFonts w:cstheme="minorHAnsi"/>
          <w:sz w:val="18"/>
        </w:rPr>
      </w:pPr>
      <w:r>
        <w:rPr>
          <w:rFonts w:cstheme="minorHAnsi"/>
          <w:sz w:val="18"/>
        </w:rPr>
        <w:t xml:space="preserve">Оператор может обрабатывать ПД, </w:t>
      </w:r>
      <w:r>
        <w:rPr>
          <w:rFonts w:eastAsia="Calibri" w:cstheme="minorHAnsi"/>
          <w:sz w:val="18"/>
          <w:szCs w:val="18"/>
        </w:rPr>
        <w:t xml:space="preserve">полученные им и (или) его уполномоченными лицами непосредственно от </w:t>
      </w:r>
      <w:r>
        <w:rPr>
          <w:rFonts w:cstheme="minorHAnsi"/>
          <w:sz w:val="18"/>
        </w:rPr>
        <w:t>субъекта ПД</w:t>
      </w:r>
      <w:r>
        <w:rPr>
          <w:rFonts w:eastAsia="Calibri" w:cstheme="minorHAnsi"/>
          <w:sz w:val="18"/>
          <w:szCs w:val="18"/>
        </w:rPr>
        <w:t xml:space="preserve"> и (или) его представителя или иным способом, не запрещённым законом.</w:t>
      </w:r>
    </w:p>
    <w:p w14:paraId="05D7CD8D" w14:textId="11BDA334" w:rsidR="00205A70" w:rsidRPr="00DF1161" w:rsidRDefault="00FB1857" w:rsidP="00DF1161">
      <w:pPr>
        <w:pStyle w:val="af0"/>
        <w:numPr>
          <w:ilvl w:val="1"/>
          <w:numId w:val="5"/>
        </w:numPr>
        <w:spacing w:line="204" w:lineRule="auto"/>
        <w:rPr>
          <w:rFonts w:cstheme="minorHAnsi"/>
          <w:sz w:val="18"/>
        </w:rPr>
      </w:pPr>
      <w:r w:rsidRPr="00DF1161">
        <w:rPr>
          <w:rFonts w:cstheme="minorHAnsi"/>
          <w:sz w:val="18"/>
        </w:rPr>
        <w:t xml:space="preserve">При </w:t>
      </w:r>
      <w:r w:rsidR="00DF1161" w:rsidRPr="00DF1161">
        <w:rPr>
          <w:rFonts w:cstheme="minorHAnsi"/>
          <w:sz w:val="18"/>
        </w:rPr>
        <w:t xml:space="preserve">обработке </w:t>
      </w:r>
      <w:r w:rsidRPr="00DF1161">
        <w:rPr>
          <w:rFonts w:cstheme="minorHAnsi"/>
          <w:sz w:val="18"/>
        </w:rPr>
        <w:t xml:space="preserve">ПД Оператор обеспечивает </w:t>
      </w:r>
      <w:r w:rsidR="00DF1161" w:rsidRPr="00DF1161">
        <w:rPr>
          <w:rFonts w:cstheme="minorHAnsi"/>
          <w:sz w:val="18"/>
        </w:rPr>
        <w:t xml:space="preserve">сбор, </w:t>
      </w:r>
      <w:r w:rsidRPr="00DF1161">
        <w:rPr>
          <w:rFonts w:cstheme="minorHAnsi"/>
          <w:sz w:val="18"/>
        </w:rPr>
        <w:t>запись, систематизацию, накопление, хранение, уточнение (обновление, изменение), извлечение</w:t>
      </w:r>
      <w:r w:rsidR="00DF1161" w:rsidRPr="00DF1161">
        <w:rPr>
          <w:rFonts w:cstheme="minorHAnsi"/>
          <w:sz w:val="18"/>
        </w:rPr>
        <w:t>, использование, передачу (</w:t>
      </w:r>
      <w:r w:rsidR="002A3926">
        <w:rPr>
          <w:rFonts w:cstheme="minorHAnsi"/>
          <w:sz w:val="18"/>
        </w:rPr>
        <w:t xml:space="preserve">распространение, </w:t>
      </w:r>
      <w:r w:rsidR="00DF1161" w:rsidRPr="00DF1161">
        <w:rPr>
          <w:rFonts w:cstheme="minorHAnsi"/>
          <w:sz w:val="18"/>
        </w:rPr>
        <w:t xml:space="preserve">предоставление, доступ), обезличивание, блокирование, удаление, уничтожение </w:t>
      </w:r>
      <w:r w:rsidRPr="00DF1161">
        <w:rPr>
          <w:rFonts w:cstheme="minorHAnsi"/>
          <w:sz w:val="18"/>
        </w:rPr>
        <w:t xml:space="preserve">ПД </w:t>
      </w:r>
      <w:r w:rsidR="002E1853">
        <w:rPr>
          <w:rFonts w:cstheme="minorHAnsi"/>
          <w:sz w:val="18"/>
        </w:rPr>
        <w:t>с</w:t>
      </w:r>
      <w:r w:rsidR="00DF1161">
        <w:rPr>
          <w:rFonts w:cstheme="minorHAnsi"/>
          <w:sz w:val="18"/>
        </w:rPr>
        <w:t>убъектов ПД</w:t>
      </w:r>
      <w:r w:rsidRPr="00DF1161">
        <w:rPr>
          <w:rFonts w:cstheme="minorHAnsi"/>
          <w:sz w:val="18"/>
        </w:rPr>
        <w:t xml:space="preserve"> с использованием баз данных, находящихся на территории РФ, за исключением случаев, прямо предусмотренных действующим законодательством РФ о ПД.</w:t>
      </w:r>
    </w:p>
    <w:p w14:paraId="42F54ADA" w14:textId="77777777" w:rsidR="00205A70" w:rsidRDefault="00FB1857">
      <w:pPr>
        <w:pStyle w:val="af0"/>
        <w:numPr>
          <w:ilvl w:val="1"/>
          <w:numId w:val="5"/>
        </w:numPr>
        <w:spacing w:line="204" w:lineRule="auto"/>
        <w:rPr>
          <w:rFonts w:eastAsia="Calibri" w:cstheme="minorHAnsi"/>
          <w:sz w:val="18"/>
          <w:szCs w:val="18"/>
        </w:rPr>
      </w:pPr>
      <w:r>
        <w:rPr>
          <w:rFonts w:cstheme="minorHAnsi"/>
          <w:sz w:val="18"/>
        </w:rPr>
        <w:t xml:space="preserve">Для обработки ПД Оператор может </w:t>
      </w:r>
      <w:r>
        <w:rPr>
          <w:rFonts w:eastAsia="Calibri" w:cstheme="minorHAnsi"/>
          <w:sz w:val="18"/>
          <w:szCs w:val="18"/>
        </w:rPr>
        <w:t xml:space="preserve">применять информационные системы, автоматизированные рабочие места, отчуждаемые машинные носители информации (например, оптические и </w:t>
      </w:r>
      <w:proofErr w:type="spellStart"/>
      <w:r>
        <w:rPr>
          <w:rFonts w:eastAsia="Calibri" w:cstheme="minorHAnsi"/>
          <w:sz w:val="18"/>
          <w:szCs w:val="18"/>
        </w:rPr>
        <w:t>магнито</w:t>
      </w:r>
      <w:proofErr w:type="spellEnd"/>
      <w:r>
        <w:rPr>
          <w:rFonts w:eastAsia="Calibri" w:cstheme="minorHAnsi"/>
          <w:sz w:val="18"/>
          <w:szCs w:val="18"/>
        </w:rPr>
        <w:t>-оптические диски, флэшки, съемные жёсткие диски и т.д.), бумажные носители информации (как отдельные, так и включенные в систематизированные собрания), а также передавать ПД по внутренней сети Оператора, обеспечивающей доступ к ПД (в том числе размещенным на внутренних информационных ресурсах и (или) локальных электронных порталах Оператора) лишь для строго определенного и ограниченного Оператором круга лиц, включая работников Оператора, и (или) передавать ПД с использованием информационно-телекоммуникационных сетей (включая сеть «Интернет»).</w:t>
      </w:r>
    </w:p>
    <w:p w14:paraId="5745629D" w14:textId="77777777" w:rsidR="00205A70" w:rsidRDefault="00FB1857">
      <w:pPr>
        <w:pStyle w:val="20"/>
        <w:widowControl w:val="0"/>
        <w:numPr>
          <w:ilvl w:val="0"/>
          <w:numId w:val="5"/>
        </w:numPr>
        <w:spacing w:line="204" w:lineRule="auto"/>
        <w:rPr>
          <w:rFonts w:asciiTheme="minorHAnsi" w:hAnsiTheme="minorHAnsi" w:cstheme="minorHAnsi"/>
          <w:sz w:val="22"/>
          <w:szCs w:val="24"/>
        </w:rPr>
      </w:pPr>
      <w:bookmarkStart w:id="10" w:name="_Toc141889948"/>
      <w:r>
        <w:rPr>
          <w:rFonts w:asciiTheme="minorHAnsi" w:hAnsiTheme="minorHAnsi" w:cstheme="minorHAnsi"/>
          <w:sz w:val="22"/>
          <w:szCs w:val="24"/>
        </w:rPr>
        <w:t>Передача ПД</w:t>
      </w:r>
      <w:bookmarkEnd w:id="10"/>
    </w:p>
    <w:p w14:paraId="1BE4FD93" w14:textId="77777777" w:rsidR="00205A70" w:rsidRDefault="00FB1857">
      <w:pPr>
        <w:pStyle w:val="af0"/>
        <w:numPr>
          <w:ilvl w:val="1"/>
          <w:numId w:val="5"/>
        </w:numPr>
        <w:spacing w:line="204" w:lineRule="auto"/>
        <w:rPr>
          <w:rFonts w:cstheme="minorHAnsi"/>
          <w:sz w:val="18"/>
          <w:szCs w:val="20"/>
          <w:lang w:eastAsia="ru-RU"/>
        </w:rPr>
      </w:pPr>
      <w:r>
        <w:rPr>
          <w:rFonts w:cstheme="minorHAnsi"/>
          <w:sz w:val="18"/>
          <w:szCs w:val="20"/>
          <w:lang w:eastAsia="ru-RU"/>
        </w:rPr>
        <w:t>Для достижения предусмотренных целей обработки ПД Оператор:</w:t>
      </w:r>
    </w:p>
    <w:p w14:paraId="3AE0B064" w14:textId="332AC5ED" w:rsidR="00205A70" w:rsidRDefault="00FB1857">
      <w:pPr>
        <w:pStyle w:val="af0"/>
        <w:numPr>
          <w:ilvl w:val="2"/>
          <w:numId w:val="5"/>
        </w:numPr>
        <w:spacing w:line="204" w:lineRule="auto"/>
        <w:rPr>
          <w:rFonts w:eastAsia="Calibri" w:cstheme="minorHAnsi"/>
          <w:sz w:val="18"/>
          <w:szCs w:val="18"/>
        </w:rPr>
      </w:pPr>
      <w:r>
        <w:rPr>
          <w:rFonts w:eastAsia="Calibri" w:cstheme="minorHAnsi"/>
          <w:sz w:val="18"/>
          <w:szCs w:val="18"/>
        </w:rPr>
        <w:t xml:space="preserve">вправе привлекать третьих лиц к обработке ПД путем поручения третьим лицам обработки ПД и (или) путем получения </w:t>
      </w:r>
      <w:r w:rsidR="008B68AF">
        <w:rPr>
          <w:rFonts w:eastAsia="Calibri" w:cstheme="minorHAnsi"/>
          <w:sz w:val="18"/>
          <w:szCs w:val="18"/>
        </w:rPr>
        <w:t>ПД</w:t>
      </w:r>
      <w:r>
        <w:rPr>
          <w:rFonts w:eastAsia="Calibri" w:cstheme="minorHAnsi"/>
          <w:sz w:val="18"/>
          <w:szCs w:val="18"/>
        </w:rPr>
        <w:t xml:space="preserve"> от третьих лиц и передачи ПД третьим лицам без поручения обработки ПД, в том числе осуществлять трансграничную передачу ПД третьим лицам на территорию иностранных государств. Привлечение третьих лиц к обработке ПД может осуществляться только при условии обработки такими лицами ПД в минимально необходимом составе и исключительно для достижения предусмотренных целей обработки ПД, а также при условии обеспечения такими лицами конфиденциальности и безопасности ПД при их обработке (в случае неисполнения третьими лицами данных условий указанные лица будут нести ответственность на основании своих договорных обязательств перед Оператором и (или) в соответствии с положениями применимого законодательства). К таким третьим лицам, в частности, могут относиться:</w:t>
      </w:r>
    </w:p>
    <w:p w14:paraId="58DBCAD0" w14:textId="77777777" w:rsidR="00205A70" w:rsidRDefault="00FB1857">
      <w:pPr>
        <w:pStyle w:val="af0"/>
        <w:numPr>
          <w:ilvl w:val="3"/>
          <w:numId w:val="5"/>
        </w:numPr>
        <w:spacing w:line="204" w:lineRule="auto"/>
        <w:rPr>
          <w:rFonts w:eastAsia="Calibri" w:cstheme="minorHAnsi"/>
          <w:sz w:val="18"/>
          <w:szCs w:val="18"/>
        </w:rPr>
      </w:pPr>
      <w:r>
        <w:rPr>
          <w:rFonts w:eastAsia="Calibri" w:cstheme="minorHAnsi"/>
          <w:sz w:val="18"/>
          <w:szCs w:val="18"/>
        </w:rPr>
        <w:t>лица, обладающие правом в предусмотренных применимым законодательством случаях на получение ПД в составе, необходимом для осуществления и выполнения возложенных на таких лиц функций, полномочий и обязанностей;</w:t>
      </w:r>
    </w:p>
    <w:p w14:paraId="03006947" w14:textId="77777777" w:rsidR="00205A70" w:rsidRDefault="00FB1857">
      <w:pPr>
        <w:pStyle w:val="af0"/>
        <w:numPr>
          <w:ilvl w:val="3"/>
          <w:numId w:val="5"/>
        </w:numPr>
        <w:spacing w:line="204" w:lineRule="auto"/>
        <w:rPr>
          <w:rFonts w:eastAsia="Calibri" w:cstheme="minorHAnsi"/>
          <w:sz w:val="18"/>
          <w:szCs w:val="18"/>
        </w:rPr>
      </w:pPr>
      <w:r>
        <w:rPr>
          <w:rFonts w:eastAsia="Calibri" w:cstheme="minorHAnsi"/>
          <w:sz w:val="18"/>
          <w:szCs w:val="18"/>
        </w:rPr>
        <w:t>лица, в пользу которых Оператором может быть произведена уступка прав и (или) обязанностей в отношении предусмотренных целей обработки ПД;</w:t>
      </w:r>
    </w:p>
    <w:p w14:paraId="41D388DB" w14:textId="77777777" w:rsidR="00205A70" w:rsidRDefault="00FB1857">
      <w:pPr>
        <w:pStyle w:val="af0"/>
        <w:numPr>
          <w:ilvl w:val="3"/>
          <w:numId w:val="5"/>
        </w:numPr>
        <w:spacing w:line="204" w:lineRule="auto"/>
        <w:rPr>
          <w:rFonts w:eastAsia="Calibri" w:cstheme="minorHAnsi"/>
          <w:sz w:val="18"/>
          <w:szCs w:val="18"/>
        </w:rPr>
      </w:pPr>
      <w:r>
        <w:rPr>
          <w:rFonts w:eastAsia="Calibri" w:cstheme="minorHAnsi"/>
          <w:sz w:val="18"/>
          <w:szCs w:val="18"/>
        </w:rPr>
        <w:t>правопреемники (инвесторы) Оператора и (или) его аффилированные лица, если Оператор и (или) его аффилированные лица будут вовлечены в сделки по реорганизации, слиянию, поглощению, ликвидации или отчуждению активов;</w:t>
      </w:r>
    </w:p>
    <w:p w14:paraId="6B361F03" w14:textId="77777777" w:rsidR="00205A70" w:rsidRDefault="00FB1857">
      <w:pPr>
        <w:pStyle w:val="af0"/>
        <w:numPr>
          <w:ilvl w:val="3"/>
          <w:numId w:val="5"/>
        </w:numPr>
        <w:spacing w:line="204" w:lineRule="auto"/>
        <w:rPr>
          <w:rFonts w:eastAsia="Calibri" w:cstheme="minorHAnsi"/>
          <w:sz w:val="18"/>
          <w:szCs w:val="16"/>
        </w:rPr>
      </w:pPr>
      <w:r>
        <w:rPr>
          <w:rFonts w:eastAsia="Calibri" w:cstheme="minorHAnsi"/>
          <w:sz w:val="18"/>
          <w:szCs w:val="18"/>
        </w:rPr>
        <w:t>иные лица, с которыми оператор взаимодействует или может взаимодействовать для достижения предусмотренных целей обработки ПД.</w:t>
      </w:r>
    </w:p>
    <w:p w14:paraId="2ECAAB50" w14:textId="77777777" w:rsidR="00205A70" w:rsidRDefault="00FB1857">
      <w:pPr>
        <w:pStyle w:val="af0"/>
        <w:numPr>
          <w:ilvl w:val="1"/>
          <w:numId w:val="5"/>
        </w:numPr>
        <w:spacing w:line="204" w:lineRule="auto"/>
        <w:rPr>
          <w:rFonts w:cstheme="minorHAnsi"/>
          <w:sz w:val="18"/>
        </w:rPr>
      </w:pPr>
      <w:r>
        <w:rPr>
          <w:rFonts w:cstheme="minorHAnsi"/>
          <w:sz w:val="18"/>
        </w:rPr>
        <w:t xml:space="preserve">Оператор может создавать общедоступные источники ПД и (или) осуществлять распространение ПД только с согласия субъекта ПД или на основании требований </w:t>
      </w:r>
      <w:r>
        <w:rPr>
          <w:rFonts w:cstheme="minorHAnsi"/>
          <w:sz w:val="18"/>
          <w:szCs w:val="18"/>
          <w:lang w:eastAsia="ru-RU"/>
        </w:rPr>
        <w:t>применимого законодательства</w:t>
      </w:r>
      <w:r>
        <w:rPr>
          <w:rFonts w:cstheme="minorHAnsi"/>
          <w:sz w:val="18"/>
        </w:rPr>
        <w:t>.</w:t>
      </w:r>
    </w:p>
    <w:p w14:paraId="301AD875" w14:textId="77777777" w:rsidR="00205A70" w:rsidRDefault="00FB1857">
      <w:pPr>
        <w:pStyle w:val="20"/>
        <w:widowControl w:val="0"/>
        <w:numPr>
          <w:ilvl w:val="0"/>
          <w:numId w:val="5"/>
        </w:numPr>
        <w:spacing w:line="204" w:lineRule="auto"/>
        <w:rPr>
          <w:rFonts w:asciiTheme="minorHAnsi" w:hAnsiTheme="minorHAnsi" w:cstheme="minorHAnsi"/>
          <w:sz w:val="22"/>
          <w:szCs w:val="24"/>
        </w:rPr>
      </w:pPr>
      <w:bookmarkStart w:id="11" w:name="_Toc141889949"/>
      <w:bookmarkStart w:id="12" w:name="_Toc362614295"/>
      <w:bookmarkStart w:id="13" w:name="_Toc433904650"/>
      <w:bookmarkStart w:id="14" w:name="_Toc491430615"/>
      <w:r>
        <w:rPr>
          <w:rFonts w:asciiTheme="minorHAnsi" w:hAnsiTheme="minorHAnsi" w:cstheme="minorHAnsi"/>
          <w:sz w:val="22"/>
          <w:szCs w:val="24"/>
        </w:rPr>
        <w:t>Условия прекращения обработки ПД и порядок уничтожения ПД</w:t>
      </w:r>
      <w:bookmarkEnd w:id="11"/>
    </w:p>
    <w:p w14:paraId="10EEC36B" w14:textId="77777777" w:rsidR="00205A70" w:rsidRDefault="00FB1857">
      <w:pPr>
        <w:pStyle w:val="af0"/>
        <w:numPr>
          <w:ilvl w:val="1"/>
          <w:numId w:val="5"/>
        </w:numPr>
        <w:spacing w:line="204" w:lineRule="auto"/>
        <w:rPr>
          <w:rFonts w:cstheme="minorHAnsi"/>
          <w:sz w:val="18"/>
        </w:rPr>
      </w:pPr>
      <w:r>
        <w:rPr>
          <w:rFonts w:cstheme="minorHAnsi"/>
          <w:sz w:val="18"/>
        </w:rPr>
        <w:t xml:space="preserve">Оператор установил следующие условия прекращения обработки ПД: </w:t>
      </w:r>
    </w:p>
    <w:p w14:paraId="32CB9B37" w14:textId="77777777" w:rsidR="00205A70" w:rsidRDefault="00FB1857">
      <w:pPr>
        <w:pStyle w:val="af0"/>
        <w:numPr>
          <w:ilvl w:val="2"/>
          <w:numId w:val="5"/>
        </w:numPr>
        <w:spacing w:line="204" w:lineRule="auto"/>
        <w:rPr>
          <w:rFonts w:cstheme="minorHAnsi"/>
          <w:sz w:val="18"/>
        </w:rPr>
      </w:pPr>
      <w:r>
        <w:rPr>
          <w:rFonts w:cstheme="minorHAnsi"/>
          <w:sz w:val="18"/>
        </w:rPr>
        <w:t xml:space="preserve">достижение целей обработки ПД и (или) максимальных сроков хранения ПД; </w:t>
      </w:r>
    </w:p>
    <w:p w14:paraId="480E616D" w14:textId="77777777" w:rsidR="00205A70" w:rsidRDefault="00FB1857">
      <w:pPr>
        <w:pStyle w:val="af0"/>
        <w:numPr>
          <w:ilvl w:val="2"/>
          <w:numId w:val="5"/>
        </w:numPr>
        <w:spacing w:line="204" w:lineRule="auto"/>
        <w:rPr>
          <w:rFonts w:cstheme="minorHAnsi"/>
          <w:sz w:val="18"/>
        </w:rPr>
      </w:pPr>
      <w:r>
        <w:rPr>
          <w:rFonts w:cstheme="minorHAnsi"/>
          <w:sz w:val="18"/>
        </w:rPr>
        <w:t xml:space="preserve">утрата необходимости в достижении целей обработки ПД; </w:t>
      </w:r>
    </w:p>
    <w:p w14:paraId="6ABC6145" w14:textId="77777777" w:rsidR="00205A70" w:rsidRDefault="00FB1857">
      <w:pPr>
        <w:pStyle w:val="af0"/>
        <w:numPr>
          <w:ilvl w:val="2"/>
          <w:numId w:val="5"/>
        </w:numPr>
        <w:spacing w:line="204" w:lineRule="auto"/>
        <w:rPr>
          <w:rFonts w:cstheme="minorHAnsi"/>
          <w:sz w:val="18"/>
        </w:rPr>
      </w:pPr>
      <w:r>
        <w:rPr>
          <w:sz w:val="18"/>
          <w:szCs w:val="18"/>
        </w:rPr>
        <w:t>выявление неправомерной обработки ПД, в том числе факта незаконного получения ПД или отсутствия необходимости ПД для заявленной цели обработки ПД</w:t>
      </w:r>
      <w:r>
        <w:rPr>
          <w:rFonts w:cstheme="minorHAnsi"/>
          <w:sz w:val="18"/>
        </w:rPr>
        <w:t xml:space="preserve">; </w:t>
      </w:r>
    </w:p>
    <w:p w14:paraId="57EC89A1" w14:textId="77777777" w:rsidR="00205A70" w:rsidRDefault="00FB1857">
      <w:pPr>
        <w:pStyle w:val="af0"/>
        <w:numPr>
          <w:ilvl w:val="2"/>
          <w:numId w:val="5"/>
        </w:numPr>
        <w:spacing w:line="204" w:lineRule="auto"/>
        <w:rPr>
          <w:rFonts w:cstheme="minorHAnsi"/>
          <w:sz w:val="18"/>
        </w:rPr>
      </w:pPr>
      <w:r>
        <w:rPr>
          <w:rFonts w:cstheme="minorHAnsi"/>
          <w:sz w:val="18"/>
        </w:rPr>
        <w:t xml:space="preserve">невозможность обеспечения правомерности обработки ПД; </w:t>
      </w:r>
    </w:p>
    <w:p w14:paraId="2868BF1B" w14:textId="50A3851A" w:rsidR="00205A70" w:rsidRDefault="00FB1857">
      <w:pPr>
        <w:pStyle w:val="af0"/>
        <w:numPr>
          <w:ilvl w:val="2"/>
          <w:numId w:val="5"/>
        </w:numPr>
        <w:spacing w:line="204" w:lineRule="auto"/>
        <w:rPr>
          <w:rFonts w:cstheme="minorHAnsi"/>
          <w:sz w:val="18"/>
        </w:rPr>
      </w:pPr>
      <w:r>
        <w:rPr>
          <w:rFonts w:cstheme="minorHAnsi"/>
          <w:sz w:val="18"/>
        </w:rPr>
        <w:t>отзыв субъектом ПД согласия на обработку ПД, если сохранение ПД более не требуется для целей обработки ПД</w:t>
      </w:r>
      <w:r w:rsidR="002E1853" w:rsidRPr="002E1853">
        <w:rPr>
          <w:rFonts w:cstheme="minorHAnsi"/>
          <w:sz w:val="18"/>
        </w:rPr>
        <w:t xml:space="preserve"> </w:t>
      </w:r>
      <w:r w:rsidR="002E1853">
        <w:rPr>
          <w:rFonts w:cstheme="minorHAnsi"/>
          <w:sz w:val="18"/>
        </w:rPr>
        <w:t>и нет оснований для продолжения обработки без согласия субъекта ПД</w:t>
      </w:r>
      <w:r>
        <w:rPr>
          <w:rFonts w:cstheme="minorHAnsi"/>
          <w:sz w:val="18"/>
        </w:rPr>
        <w:t xml:space="preserve">; </w:t>
      </w:r>
    </w:p>
    <w:p w14:paraId="55782B93" w14:textId="77777777" w:rsidR="00205A70" w:rsidRDefault="00FB1857">
      <w:pPr>
        <w:pStyle w:val="af0"/>
        <w:numPr>
          <w:ilvl w:val="2"/>
          <w:numId w:val="5"/>
        </w:numPr>
        <w:spacing w:line="204" w:lineRule="auto"/>
        <w:rPr>
          <w:rFonts w:cstheme="minorHAnsi"/>
          <w:sz w:val="18"/>
        </w:rPr>
      </w:pPr>
      <w:r>
        <w:rPr>
          <w:rFonts w:cstheme="minorHAnsi"/>
          <w:sz w:val="18"/>
        </w:rPr>
        <w:t xml:space="preserve">требование субъекта ПД к Оператору о прекращении обработки ПД, за исключением случаев, предусмотренных законодательством; </w:t>
      </w:r>
    </w:p>
    <w:p w14:paraId="7E2C8C27" w14:textId="77777777" w:rsidR="00205A70" w:rsidRDefault="00FB1857">
      <w:pPr>
        <w:pStyle w:val="af0"/>
        <w:numPr>
          <w:ilvl w:val="2"/>
          <w:numId w:val="5"/>
        </w:numPr>
        <w:spacing w:line="204" w:lineRule="auto"/>
        <w:rPr>
          <w:rFonts w:cstheme="minorHAnsi"/>
          <w:sz w:val="18"/>
        </w:rPr>
      </w:pPr>
      <w:r>
        <w:rPr>
          <w:rFonts w:cstheme="minorHAnsi"/>
          <w:sz w:val="18"/>
        </w:rPr>
        <w:t xml:space="preserve">истечение сроков исковой давности для правоотношений, в рамках которых осуществляется либо осуществлялась обработка ПД; </w:t>
      </w:r>
    </w:p>
    <w:p w14:paraId="0E09A7A3" w14:textId="3D3E88D8" w:rsidR="00205A70" w:rsidRDefault="00FB1857">
      <w:pPr>
        <w:pStyle w:val="af0"/>
        <w:numPr>
          <w:ilvl w:val="2"/>
          <w:numId w:val="5"/>
        </w:numPr>
        <w:spacing w:line="204" w:lineRule="auto"/>
        <w:rPr>
          <w:rFonts w:cstheme="minorHAnsi"/>
          <w:sz w:val="18"/>
        </w:rPr>
      </w:pPr>
      <w:r>
        <w:rPr>
          <w:rFonts w:cstheme="minorHAnsi"/>
          <w:sz w:val="18"/>
        </w:rPr>
        <w:t>ликвидация Оператора;</w:t>
      </w:r>
    </w:p>
    <w:p w14:paraId="2370C83F" w14:textId="77777777" w:rsidR="00205A70" w:rsidRDefault="00FB1857">
      <w:pPr>
        <w:pStyle w:val="af0"/>
        <w:numPr>
          <w:ilvl w:val="1"/>
          <w:numId w:val="5"/>
        </w:numPr>
        <w:spacing w:line="204" w:lineRule="auto"/>
        <w:rPr>
          <w:rFonts w:cstheme="minorHAnsi"/>
          <w:sz w:val="18"/>
        </w:rPr>
      </w:pPr>
      <w:r>
        <w:rPr>
          <w:rFonts w:cstheme="minorHAnsi"/>
          <w:sz w:val="18"/>
        </w:rPr>
        <w:t>Прекращение обработки ПД, регулируемой нормами 152-ФЗ, происходит:</w:t>
      </w:r>
    </w:p>
    <w:p w14:paraId="38BEDCEC" w14:textId="77777777" w:rsidR="00205A70" w:rsidRDefault="00FB1857">
      <w:pPr>
        <w:pStyle w:val="af0"/>
        <w:numPr>
          <w:ilvl w:val="2"/>
          <w:numId w:val="5"/>
        </w:numPr>
        <w:spacing w:line="204" w:lineRule="auto"/>
        <w:rPr>
          <w:sz w:val="18"/>
          <w:szCs w:val="18"/>
        </w:rPr>
      </w:pPr>
      <w:r>
        <w:rPr>
          <w:sz w:val="18"/>
          <w:szCs w:val="18"/>
        </w:rPr>
        <w:t>путем блокирования ПД;</w:t>
      </w:r>
    </w:p>
    <w:p w14:paraId="0D2E20E1" w14:textId="2314961F" w:rsidR="00205A70" w:rsidRDefault="00FB1857">
      <w:pPr>
        <w:pStyle w:val="af0"/>
        <w:numPr>
          <w:ilvl w:val="2"/>
          <w:numId w:val="5"/>
        </w:numPr>
        <w:spacing w:line="204" w:lineRule="auto"/>
        <w:rPr>
          <w:sz w:val="18"/>
          <w:szCs w:val="18"/>
        </w:rPr>
      </w:pPr>
      <w:r>
        <w:rPr>
          <w:sz w:val="18"/>
          <w:szCs w:val="18"/>
        </w:rPr>
        <w:t>путем уничтожения ПД</w:t>
      </w:r>
      <w:r w:rsidR="002E1853">
        <w:rPr>
          <w:sz w:val="18"/>
          <w:szCs w:val="18"/>
        </w:rPr>
        <w:t>.</w:t>
      </w:r>
    </w:p>
    <w:p w14:paraId="27181E3B" w14:textId="77777777" w:rsidR="00205A70" w:rsidRDefault="00FB1857">
      <w:pPr>
        <w:pStyle w:val="af0"/>
        <w:numPr>
          <w:ilvl w:val="1"/>
          <w:numId w:val="5"/>
        </w:numPr>
        <w:spacing w:line="204" w:lineRule="auto"/>
        <w:rPr>
          <w:rFonts w:cstheme="minorHAnsi"/>
          <w:sz w:val="18"/>
        </w:rPr>
      </w:pPr>
      <w:r>
        <w:rPr>
          <w:rFonts w:cstheme="minorHAnsi"/>
          <w:sz w:val="18"/>
        </w:rPr>
        <w:t xml:space="preserve">При невозможности уничтожения ПД в сроки, определенные 152-ФЗ для случаев, когда невозможно обеспечить правомерность обработки ПД, при достижении целей обработки ПД, а также при отзыве субъектом согласия на обработку ПД и (или) получении Оператором требования субъекта ПД о прекращении обработки ПД, если сохранение ПД более не требуется для целей обработки ПД, Оператор осуществляет блокирование ПД и уничтожает ПД в течение 6 (Шести) месяцев, если иной срок не установлен применимым законодательством. </w:t>
      </w:r>
    </w:p>
    <w:p w14:paraId="634C7E2B" w14:textId="77777777" w:rsidR="00205A70" w:rsidRDefault="00FB1857">
      <w:pPr>
        <w:pStyle w:val="af0"/>
        <w:numPr>
          <w:ilvl w:val="1"/>
          <w:numId w:val="5"/>
        </w:numPr>
        <w:spacing w:line="204" w:lineRule="auto"/>
        <w:rPr>
          <w:rFonts w:cstheme="minorHAnsi"/>
          <w:sz w:val="18"/>
        </w:rPr>
      </w:pPr>
      <w:r>
        <w:rPr>
          <w:rFonts w:cstheme="minorHAnsi"/>
          <w:sz w:val="18"/>
        </w:rPr>
        <w:t>Уничтожение ПД производится способом, исключающим возможность восстановления этих ПД. Если ПД невозможно уничтожить без такого повреждения их материального носителя ПД, которое будет препятствовать его дальнейшему использованию по назначению, то уничтожению подлежат и ПД, и их материальный носитель ПД.</w:t>
      </w:r>
    </w:p>
    <w:p w14:paraId="0891356E" w14:textId="77777777" w:rsidR="00205A70" w:rsidRDefault="00FB1857">
      <w:pPr>
        <w:pStyle w:val="af0"/>
        <w:numPr>
          <w:ilvl w:val="1"/>
          <w:numId w:val="5"/>
        </w:numPr>
        <w:spacing w:line="204" w:lineRule="auto"/>
        <w:rPr>
          <w:rFonts w:cstheme="minorHAnsi"/>
          <w:sz w:val="18"/>
        </w:rPr>
      </w:pPr>
      <w:r>
        <w:rPr>
          <w:rFonts w:cstheme="minorHAnsi"/>
          <w:sz w:val="18"/>
        </w:rPr>
        <w:t>Подтверждение факта уничтожения ПД осуществляется в соответствии с требованиями, установленными уполномоченным органом по защите прав субъектов ПД.</w:t>
      </w:r>
    </w:p>
    <w:p w14:paraId="45BB6F76" w14:textId="77777777" w:rsidR="00205A70" w:rsidRDefault="00FB1857">
      <w:pPr>
        <w:pStyle w:val="20"/>
        <w:widowControl w:val="0"/>
        <w:numPr>
          <w:ilvl w:val="0"/>
          <w:numId w:val="5"/>
        </w:numPr>
        <w:spacing w:line="204" w:lineRule="auto"/>
        <w:rPr>
          <w:rFonts w:asciiTheme="minorHAnsi" w:hAnsiTheme="minorHAnsi" w:cstheme="minorHAnsi"/>
          <w:sz w:val="22"/>
          <w:szCs w:val="24"/>
        </w:rPr>
      </w:pPr>
      <w:bookmarkStart w:id="15" w:name="_Toc141889950"/>
      <w:r>
        <w:rPr>
          <w:rFonts w:asciiTheme="minorHAnsi" w:hAnsiTheme="minorHAnsi" w:cstheme="minorHAnsi"/>
          <w:sz w:val="22"/>
          <w:szCs w:val="24"/>
        </w:rPr>
        <w:t>Меры по надлежащей организации обработки и обеспечению безопасности ПД</w:t>
      </w:r>
      <w:bookmarkEnd w:id="12"/>
      <w:bookmarkEnd w:id="13"/>
      <w:bookmarkEnd w:id="14"/>
      <w:bookmarkEnd w:id="15"/>
    </w:p>
    <w:p w14:paraId="42AFEC0A" w14:textId="7A7D0212" w:rsidR="00205A70" w:rsidRDefault="00FB1857">
      <w:pPr>
        <w:pStyle w:val="af0"/>
        <w:numPr>
          <w:ilvl w:val="1"/>
          <w:numId w:val="5"/>
        </w:numPr>
        <w:spacing w:line="204" w:lineRule="auto"/>
        <w:rPr>
          <w:rFonts w:cstheme="minorHAnsi"/>
          <w:sz w:val="18"/>
        </w:rPr>
      </w:pPr>
      <w:r>
        <w:rPr>
          <w:rFonts w:cstheme="minorHAnsi"/>
          <w:sz w:val="18"/>
        </w:rPr>
        <w:t>Оператор при обработке ПД принимает все необходимые правовые, организационные и технические меры для их защиты от неправомерного или случайного доступа, уничтожения, изменения, блокирования, копирования, предоставления, распространения</w:t>
      </w:r>
      <w:r w:rsidR="00743317">
        <w:rPr>
          <w:rFonts w:cstheme="minorHAnsi"/>
          <w:sz w:val="18"/>
        </w:rPr>
        <w:t xml:space="preserve"> ПД</w:t>
      </w:r>
      <w:r>
        <w:rPr>
          <w:rFonts w:cstheme="minorHAnsi"/>
          <w:sz w:val="18"/>
        </w:rPr>
        <w:t xml:space="preserve">, а также от иных неправомерных действий в отношении них. </w:t>
      </w:r>
      <w:r>
        <w:rPr>
          <w:rFonts w:cstheme="minorHAnsi"/>
          <w:sz w:val="18"/>
          <w:szCs w:val="20"/>
        </w:rPr>
        <w:t>Обеспечение безопасности ПД достигается, в частности, следующими мерами (с учетом их применимости в зависимости от способа и особенностей обработки ПД):</w:t>
      </w:r>
    </w:p>
    <w:p w14:paraId="71FF243B" w14:textId="4063299A" w:rsidR="00205A70" w:rsidRDefault="00FB1857">
      <w:pPr>
        <w:pStyle w:val="af0"/>
        <w:numPr>
          <w:ilvl w:val="2"/>
          <w:numId w:val="5"/>
        </w:numPr>
        <w:spacing w:line="204" w:lineRule="auto"/>
        <w:rPr>
          <w:rFonts w:cstheme="minorHAnsi"/>
          <w:sz w:val="18"/>
        </w:rPr>
      </w:pPr>
      <w:r>
        <w:rPr>
          <w:rFonts w:cstheme="minorHAnsi"/>
          <w:sz w:val="18"/>
        </w:rPr>
        <w:lastRenderedPageBreak/>
        <w:t>назначением лица, ответственного за организацию обработки ПД, а также назначением лиц(а), ответственных(ого) за обеспечение безопасности ПД при их обработке в ИСПД;</w:t>
      </w:r>
    </w:p>
    <w:p w14:paraId="641DDB26" w14:textId="77777777" w:rsidR="00205A70" w:rsidRDefault="00FB1857">
      <w:pPr>
        <w:pStyle w:val="af0"/>
        <w:numPr>
          <w:ilvl w:val="2"/>
          <w:numId w:val="5"/>
        </w:numPr>
        <w:spacing w:line="204" w:lineRule="auto"/>
        <w:rPr>
          <w:rFonts w:cstheme="minorHAnsi"/>
          <w:sz w:val="18"/>
        </w:rPr>
      </w:pPr>
      <w:bookmarkStart w:id="16" w:name="_Hlk117427712"/>
      <w:r>
        <w:rPr>
          <w:rFonts w:cstheme="minorHAnsi"/>
          <w:sz w:val="18"/>
        </w:rPr>
        <w:t>изданием документов, определяющих политику Оператора в отношении обработки ПД, локальных актов Оператора по вопросам обработки ПД, определяющих для каждой цели обработки ПД категории и перечень обрабатываемых ПД, категории субъектов, ПД которых обрабатываются, способы, сроки их обработки и хранения, порядок уничтожения ПД при достижении целей их обработки или при наступлении иных законных оснований, а также локальных актов Оператора, устанавливающих процедуры, направленные на предотвращение и выявление нарушений законодательства о ПД, устранение последствий таких нарушений. Такие документы и локальные акты не могут содержать положения, ограничивающие права субъектов ПД, а также возлагающие на Оператора не предусмотренные законодательством о ПД полномочия и обязанности;</w:t>
      </w:r>
    </w:p>
    <w:p w14:paraId="686D3A69" w14:textId="77777777" w:rsidR="00205A70" w:rsidRDefault="00FB1857">
      <w:pPr>
        <w:pStyle w:val="af0"/>
        <w:numPr>
          <w:ilvl w:val="2"/>
          <w:numId w:val="5"/>
        </w:numPr>
        <w:spacing w:line="204" w:lineRule="auto"/>
        <w:rPr>
          <w:rFonts w:cstheme="minorHAnsi"/>
          <w:sz w:val="18"/>
        </w:rPr>
      </w:pPr>
      <w:r>
        <w:rPr>
          <w:rFonts w:cstheme="minorHAnsi"/>
          <w:sz w:val="18"/>
        </w:rPr>
        <w:t>осуществлением внутреннего контроля и (или) аудита соответствия обработки ПД требованиям 152-ФЗ и принятым в соответствии с ним нормативным правовым актам, требованиям к защите ПД, политике Оператора в отношении обработки ПД, локальным актам Оператора;</w:t>
      </w:r>
    </w:p>
    <w:p w14:paraId="4166C6C8" w14:textId="4E6E0EE3" w:rsidR="00205A70" w:rsidRDefault="00FB1857">
      <w:pPr>
        <w:pStyle w:val="af0"/>
        <w:numPr>
          <w:ilvl w:val="2"/>
          <w:numId w:val="5"/>
        </w:numPr>
        <w:spacing w:line="204" w:lineRule="auto"/>
        <w:rPr>
          <w:rFonts w:cstheme="minorHAnsi"/>
          <w:sz w:val="18"/>
        </w:rPr>
      </w:pPr>
      <w:r>
        <w:rPr>
          <w:rFonts w:cstheme="minorHAnsi"/>
          <w:sz w:val="18"/>
        </w:rPr>
        <w:t xml:space="preserve">осуществлением оценки вреда в соответствии с требованиями, установленными уполномоченным органом по защите прав субъектов ПД в РФ, который может быть причинен субъектам </w:t>
      </w:r>
      <w:r w:rsidR="002E1853">
        <w:rPr>
          <w:rFonts w:cstheme="minorHAnsi"/>
          <w:sz w:val="18"/>
        </w:rPr>
        <w:t xml:space="preserve">ПД </w:t>
      </w:r>
      <w:r>
        <w:rPr>
          <w:rFonts w:cstheme="minorHAnsi"/>
          <w:sz w:val="18"/>
        </w:rPr>
        <w:t>в случае нарушения требований применимого законодательства о ПД, соотношение указанного вреда и принимаемых Оператором мер, направленных на обеспечение выполнения обязанностей, предусмотренных требованиям применимого законодательства о ПД;</w:t>
      </w:r>
    </w:p>
    <w:p w14:paraId="1EE4AB11" w14:textId="77777777" w:rsidR="00205A70" w:rsidRDefault="00FB1857">
      <w:pPr>
        <w:pStyle w:val="af0"/>
        <w:numPr>
          <w:ilvl w:val="2"/>
          <w:numId w:val="5"/>
        </w:numPr>
        <w:spacing w:line="204" w:lineRule="auto"/>
        <w:rPr>
          <w:rFonts w:cstheme="minorHAnsi"/>
          <w:sz w:val="18"/>
        </w:rPr>
      </w:pPr>
      <w:r>
        <w:rPr>
          <w:rFonts w:cstheme="minorHAnsi"/>
          <w:sz w:val="18"/>
        </w:rPr>
        <w:t>ознакомлением лиц, привлеченных (допущенных) Оператором к обработке ПД, с требованиями применимого законодательства о ПД, в том числе требованиями к защите ПД, документами, определяющими политику Оператора в отношении обработки ПД, локальными актами по вопросам обработки ПД, и (или) обучение указанных лиц;</w:t>
      </w:r>
    </w:p>
    <w:p w14:paraId="45837ECC" w14:textId="77777777" w:rsidR="00205A70" w:rsidRDefault="00FB1857">
      <w:pPr>
        <w:pStyle w:val="af0"/>
        <w:numPr>
          <w:ilvl w:val="2"/>
          <w:numId w:val="5"/>
        </w:numPr>
        <w:spacing w:line="204" w:lineRule="auto"/>
        <w:rPr>
          <w:rFonts w:cstheme="minorHAnsi"/>
          <w:sz w:val="18"/>
        </w:rPr>
      </w:pPr>
      <w:r>
        <w:rPr>
          <w:rFonts w:cstheme="minorHAnsi"/>
          <w:sz w:val="18"/>
        </w:rPr>
        <w:t>определением угроз безопасности ПД, которые могут возникнуть при их обработке в ИСПД;</w:t>
      </w:r>
    </w:p>
    <w:p w14:paraId="60A426DB" w14:textId="77777777" w:rsidR="00205A70" w:rsidRDefault="00FB1857">
      <w:pPr>
        <w:pStyle w:val="af0"/>
        <w:numPr>
          <w:ilvl w:val="2"/>
          <w:numId w:val="5"/>
        </w:numPr>
        <w:spacing w:line="204" w:lineRule="auto"/>
        <w:rPr>
          <w:rFonts w:cstheme="minorHAnsi"/>
          <w:sz w:val="18"/>
        </w:rPr>
      </w:pPr>
      <w:r>
        <w:rPr>
          <w:rFonts w:cstheme="minorHAnsi"/>
          <w:sz w:val="18"/>
        </w:rPr>
        <w:t>применением организационных и (или) технических мер по обеспечению безопасности ПД при их обработке, в том числе в ИСПД, необходимых для обеспечения постоянной конфиденциальности, целостности, доступности и устойчивости процессов и (или) систем, связанных с обработкой ПД;</w:t>
      </w:r>
    </w:p>
    <w:p w14:paraId="14739C18" w14:textId="77777777" w:rsidR="00205A70" w:rsidRDefault="00FB1857">
      <w:pPr>
        <w:pStyle w:val="af0"/>
        <w:numPr>
          <w:ilvl w:val="2"/>
          <w:numId w:val="5"/>
        </w:numPr>
        <w:spacing w:line="204" w:lineRule="auto"/>
        <w:rPr>
          <w:rFonts w:cstheme="minorHAnsi"/>
          <w:sz w:val="18"/>
        </w:rPr>
      </w:pPr>
      <w:r>
        <w:rPr>
          <w:rFonts w:cstheme="minorHAnsi"/>
          <w:sz w:val="18"/>
        </w:rPr>
        <w:t>применением прошедших в установленном порядке процедуру оценки соответствия СЗИ, когда применение таких средств необходимо для нейтрализации актуальных угроз безопасности ПД и информационных технологий, используемых в ИСПД;</w:t>
      </w:r>
    </w:p>
    <w:p w14:paraId="3237F3DA" w14:textId="77777777" w:rsidR="00205A70" w:rsidRDefault="00FB1857">
      <w:pPr>
        <w:pStyle w:val="af0"/>
        <w:numPr>
          <w:ilvl w:val="2"/>
          <w:numId w:val="5"/>
        </w:numPr>
        <w:spacing w:line="204" w:lineRule="auto"/>
        <w:rPr>
          <w:rFonts w:cstheme="minorHAnsi"/>
          <w:sz w:val="18"/>
        </w:rPr>
      </w:pPr>
      <w:r>
        <w:rPr>
          <w:rFonts w:cstheme="minorHAnsi"/>
          <w:sz w:val="18"/>
        </w:rPr>
        <w:t>применением для уничтожения ПД прошедших в установленном порядке процедуру оценки соответствия СЗИ, в составе которых реализована функция уничтожения информации;</w:t>
      </w:r>
    </w:p>
    <w:p w14:paraId="2792AF57" w14:textId="77777777" w:rsidR="00205A70" w:rsidRDefault="00FB1857">
      <w:pPr>
        <w:pStyle w:val="af0"/>
        <w:numPr>
          <w:ilvl w:val="2"/>
          <w:numId w:val="5"/>
        </w:numPr>
        <w:spacing w:line="204" w:lineRule="auto"/>
        <w:rPr>
          <w:rFonts w:cstheme="minorHAnsi"/>
          <w:sz w:val="18"/>
        </w:rPr>
      </w:pPr>
      <w:r>
        <w:rPr>
          <w:rFonts w:cstheme="minorHAnsi"/>
          <w:sz w:val="18"/>
        </w:rPr>
        <w:t>оценкой эффективности принимаемых мер по обеспечению безопасности ПД до ввода в эксплуатацию ИСПД;</w:t>
      </w:r>
    </w:p>
    <w:p w14:paraId="415D5879" w14:textId="77777777" w:rsidR="00205A70" w:rsidRDefault="00FB1857">
      <w:pPr>
        <w:pStyle w:val="af0"/>
        <w:numPr>
          <w:ilvl w:val="2"/>
          <w:numId w:val="5"/>
        </w:numPr>
        <w:spacing w:line="204" w:lineRule="auto"/>
        <w:rPr>
          <w:rFonts w:cstheme="minorHAnsi"/>
          <w:sz w:val="18"/>
        </w:rPr>
      </w:pPr>
      <w:r>
        <w:rPr>
          <w:rFonts w:cstheme="minorHAnsi"/>
          <w:sz w:val="18"/>
        </w:rPr>
        <w:t>определением мест хранения материальных (в том числе машинных) носителей ПД, обеспечением учета и сохранности носителей ПД, исключением несанкционированного доступ к носителям ПД, а также раздельным хранением ПД (материальных носителей), обработка которых осуществляется в различных целях;</w:t>
      </w:r>
    </w:p>
    <w:p w14:paraId="3517F8D1" w14:textId="77777777" w:rsidR="00205A70" w:rsidRDefault="00FB1857">
      <w:pPr>
        <w:pStyle w:val="af0"/>
        <w:numPr>
          <w:ilvl w:val="2"/>
          <w:numId w:val="5"/>
        </w:numPr>
        <w:spacing w:line="204" w:lineRule="auto"/>
        <w:rPr>
          <w:rFonts w:cstheme="minorHAnsi"/>
          <w:sz w:val="18"/>
        </w:rPr>
      </w:pPr>
      <w:r>
        <w:rPr>
          <w:rFonts w:cstheme="minorHAnsi"/>
          <w:sz w:val="18"/>
        </w:rPr>
        <w:t>воспрещением объединения баз с ИСПД или фиксации ПД на одном материальном носителе, если обработка ПД осуществляется в несовместимых между собой целях;</w:t>
      </w:r>
    </w:p>
    <w:p w14:paraId="73B1421D" w14:textId="77777777" w:rsidR="00205A70" w:rsidRDefault="00FB1857">
      <w:pPr>
        <w:pStyle w:val="af0"/>
        <w:numPr>
          <w:ilvl w:val="2"/>
          <w:numId w:val="5"/>
        </w:numPr>
        <w:spacing w:line="204" w:lineRule="auto"/>
        <w:rPr>
          <w:rFonts w:cstheme="minorHAnsi"/>
          <w:sz w:val="18"/>
        </w:rPr>
      </w:pPr>
      <w:r>
        <w:rPr>
          <w:rFonts w:cstheme="minorHAnsi"/>
          <w:sz w:val="18"/>
        </w:rPr>
        <w:t>обнаружением фактов несанкционированного доступа к ИСПД и принятием надлежащих мер, в том числе мер по обнаружению, предупреждению и ликвидации последствий компьютерных атак на ИСПД, связанные с обработкой ПД, и по реагированию на компьютерные инциденты в них;</w:t>
      </w:r>
    </w:p>
    <w:p w14:paraId="72424AB8" w14:textId="77777777" w:rsidR="00205A70" w:rsidRDefault="00FB1857">
      <w:pPr>
        <w:pStyle w:val="af0"/>
        <w:numPr>
          <w:ilvl w:val="2"/>
          <w:numId w:val="5"/>
        </w:numPr>
        <w:spacing w:line="204" w:lineRule="auto"/>
        <w:rPr>
          <w:rFonts w:cstheme="minorHAnsi"/>
          <w:sz w:val="18"/>
        </w:rPr>
      </w:pPr>
      <w:r>
        <w:rPr>
          <w:rFonts w:cstheme="minorHAnsi"/>
          <w:sz w:val="18"/>
        </w:rPr>
        <w:t xml:space="preserve">восстановлением ПД, модифицированных или уничтоженных вследствие несанкционированного доступа к ним </w:t>
      </w:r>
      <w:r>
        <w:rPr>
          <w:rFonts w:cstheme="minorHAnsi"/>
          <w:sz w:val="18"/>
          <w:szCs w:val="18"/>
          <w:lang w:eastAsia="ru-RU"/>
        </w:rPr>
        <w:t>или иного инцидента</w:t>
      </w:r>
      <w:r>
        <w:rPr>
          <w:rFonts w:cstheme="minorHAnsi"/>
          <w:sz w:val="18"/>
        </w:rPr>
        <w:t>;</w:t>
      </w:r>
    </w:p>
    <w:p w14:paraId="74395C2B" w14:textId="77777777" w:rsidR="00205A70" w:rsidRDefault="00FB1857">
      <w:pPr>
        <w:pStyle w:val="af0"/>
        <w:numPr>
          <w:ilvl w:val="2"/>
          <w:numId w:val="5"/>
        </w:numPr>
        <w:spacing w:line="204" w:lineRule="auto"/>
        <w:rPr>
          <w:rFonts w:cstheme="minorHAnsi"/>
          <w:sz w:val="18"/>
        </w:rPr>
      </w:pPr>
      <w:r>
        <w:rPr>
          <w:rFonts w:cstheme="minorHAnsi"/>
          <w:sz w:val="18"/>
        </w:rPr>
        <w:t>установлением правил доступа к ПД, обрабатываемым в ИСПД, а также обеспечением регистрации и учета всех действий, совершаемых с ПД в ИСПД;</w:t>
      </w:r>
    </w:p>
    <w:p w14:paraId="5791CA0B" w14:textId="77777777" w:rsidR="00205A70" w:rsidRDefault="00FB1857">
      <w:pPr>
        <w:pStyle w:val="af0"/>
        <w:numPr>
          <w:ilvl w:val="2"/>
          <w:numId w:val="5"/>
        </w:numPr>
        <w:spacing w:line="204" w:lineRule="auto"/>
        <w:rPr>
          <w:rFonts w:cstheme="minorHAnsi"/>
          <w:sz w:val="18"/>
        </w:rPr>
      </w:pPr>
      <w:r>
        <w:rPr>
          <w:rFonts w:cstheme="minorHAnsi"/>
          <w:sz w:val="18"/>
        </w:rPr>
        <w:t>контролем за принимаемыми мерами по обеспечению безопасности ПД и уровня защищенности ИСПД;</w:t>
      </w:r>
    </w:p>
    <w:p w14:paraId="0F00DB8B" w14:textId="77777777" w:rsidR="00205A70" w:rsidRDefault="00FB1857">
      <w:pPr>
        <w:pStyle w:val="af0"/>
        <w:numPr>
          <w:ilvl w:val="2"/>
          <w:numId w:val="5"/>
        </w:numPr>
        <w:spacing w:line="204" w:lineRule="auto"/>
        <w:rPr>
          <w:rFonts w:cstheme="minorHAnsi"/>
          <w:sz w:val="18"/>
        </w:rPr>
      </w:pPr>
      <w:r>
        <w:rPr>
          <w:rFonts w:cstheme="minorHAnsi"/>
          <w:sz w:val="18"/>
        </w:rPr>
        <w:t>установлением и утверждением перечня лиц (должностей), привлеченных (допущенных) Оператором к автоматизированной и (или) неавтоматизированной обработке ПД, в том числе в ИСПД, и ограничением доступа к ПД для иных лиц;</w:t>
      </w:r>
    </w:p>
    <w:p w14:paraId="2EF32B47" w14:textId="77777777" w:rsidR="00205A70" w:rsidRDefault="00FB1857">
      <w:pPr>
        <w:pStyle w:val="af0"/>
        <w:numPr>
          <w:ilvl w:val="2"/>
          <w:numId w:val="5"/>
        </w:numPr>
        <w:spacing w:line="204" w:lineRule="auto"/>
        <w:rPr>
          <w:rFonts w:cstheme="minorHAnsi"/>
          <w:sz w:val="18"/>
        </w:rPr>
      </w:pPr>
      <w:r>
        <w:rPr>
          <w:rFonts w:cstheme="minorHAnsi"/>
          <w:sz w:val="18"/>
        </w:rPr>
        <w:t>информированием лиц, привлеченных (допущенных) Оператором к обработке ПД без использования средств автоматизации, о факте обработки указанными лицами ПД, обработка которых осуществляется без использования средств автоматизации, категориях обрабатываемых ПД, категориях субъектов, а также об особенностях и правилах осуществления такой обработки, предусмотренные применимым законодательством о ПД и подзаконными нормативными правовыми актами, а также локальными актами Оператора;</w:t>
      </w:r>
    </w:p>
    <w:p w14:paraId="41D01D15" w14:textId="77777777" w:rsidR="00205A70" w:rsidRDefault="00FB1857">
      <w:pPr>
        <w:pStyle w:val="af0"/>
        <w:numPr>
          <w:ilvl w:val="2"/>
          <w:numId w:val="5"/>
        </w:numPr>
        <w:spacing w:line="204" w:lineRule="auto"/>
        <w:rPr>
          <w:rFonts w:cstheme="minorHAnsi"/>
          <w:sz w:val="18"/>
        </w:rPr>
      </w:pPr>
      <w:r>
        <w:rPr>
          <w:rFonts w:cstheme="minorHAnsi"/>
          <w:sz w:val="18"/>
        </w:rPr>
        <w:t>организацией режима безопасности помещений, в которых осуществляется обработка ПД и (или) размещены программно-аппаратные средства, используемые для обработки ПД, препятствующего возможности неконтролируемого проникновения или пребывания в этих помещениях лиц, не имеющих права доступа в эти помещения;</w:t>
      </w:r>
    </w:p>
    <w:p w14:paraId="67F883BF" w14:textId="77777777" w:rsidR="00205A70" w:rsidRDefault="00FB1857">
      <w:pPr>
        <w:pStyle w:val="af0"/>
        <w:numPr>
          <w:ilvl w:val="2"/>
          <w:numId w:val="5"/>
        </w:numPr>
        <w:spacing w:line="204" w:lineRule="auto"/>
        <w:rPr>
          <w:rFonts w:cstheme="minorHAnsi"/>
          <w:sz w:val="18"/>
        </w:rPr>
      </w:pPr>
      <w:r>
        <w:rPr>
          <w:rFonts w:cstheme="minorHAnsi"/>
          <w:sz w:val="18"/>
        </w:rPr>
        <w:t>уничтожением ПД способом, исключающим последующее восстановление и дальнейшую обработку ПД, а также подтверждением уничтожения ПД в соответствии с требованиями, установленными уполномоченным органом по защите прав субъектов ПД в РФ</w:t>
      </w:r>
      <w:bookmarkEnd w:id="16"/>
      <w:r>
        <w:rPr>
          <w:rFonts w:cstheme="minorHAnsi"/>
          <w:sz w:val="18"/>
        </w:rPr>
        <w:t>;</w:t>
      </w:r>
    </w:p>
    <w:p w14:paraId="43E31D6A" w14:textId="756FC6A7" w:rsidR="00205A70" w:rsidRDefault="00FB1857">
      <w:pPr>
        <w:pStyle w:val="af0"/>
        <w:numPr>
          <w:ilvl w:val="1"/>
          <w:numId w:val="5"/>
        </w:numPr>
        <w:spacing w:line="204" w:lineRule="auto"/>
        <w:rPr>
          <w:rFonts w:cstheme="minorHAnsi"/>
          <w:sz w:val="18"/>
        </w:rPr>
      </w:pPr>
      <w:r>
        <w:rPr>
          <w:rFonts w:cstheme="minorHAnsi"/>
          <w:sz w:val="18"/>
        </w:rPr>
        <w:t>Сведения о средствах (способах) обеспечени</w:t>
      </w:r>
      <w:r w:rsidR="002E1853">
        <w:rPr>
          <w:rFonts w:cstheme="minorHAnsi"/>
          <w:sz w:val="18"/>
        </w:rPr>
        <w:t>я</w:t>
      </w:r>
      <w:r>
        <w:rPr>
          <w:rFonts w:cstheme="minorHAnsi"/>
          <w:sz w:val="18"/>
        </w:rPr>
        <w:t xml:space="preserve"> безопасности ПД при их обработке</w:t>
      </w:r>
      <w:r w:rsidR="002E1853">
        <w:rPr>
          <w:rFonts w:cstheme="minorHAnsi"/>
          <w:sz w:val="18"/>
        </w:rPr>
        <w:t xml:space="preserve"> в ИСПД</w:t>
      </w:r>
      <w:r>
        <w:rPr>
          <w:rFonts w:cstheme="minorHAnsi"/>
          <w:sz w:val="18"/>
        </w:rPr>
        <w:t>:</w:t>
      </w:r>
    </w:p>
    <w:p w14:paraId="7AEC3BFA" w14:textId="77777777" w:rsidR="00205A70" w:rsidRDefault="00FB1857">
      <w:pPr>
        <w:pStyle w:val="af0"/>
        <w:numPr>
          <w:ilvl w:val="2"/>
          <w:numId w:val="5"/>
        </w:numPr>
        <w:spacing w:line="204" w:lineRule="auto"/>
        <w:rPr>
          <w:rFonts w:cstheme="minorHAnsi"/>
          <w:sz w:val="18"/>
        </w:rPr>
      </w:pPr>
      <w:r>
        <w:rPr>
          <w:rFonts w:cstheme="minorHAnsi"/>
          <w:sz w:val="18"/>
        </w:rPr>
        <w:t>формирование модели(ей) актуальных (предполагаемых) угроз безопасности ПД при их обработке в ИСПД;</w:t>
      </w:r>
    </w:p>
    <w:p w14:paraId="53C5E92B" w14:textId="77777777" w:rsidR="00205A70" w:rsidRDefault="00FB1857">
      <w:pPr>
        <w:pStyle w:val="af0"/>
        <w:numPr>
          <w:ilvl w:val="2"/>
          <w:numId w:val="5"/>
        </w:numPr>
        <w:spacing w:line="204" w:lineRule="auto"/>
        <w:rPr>
          <w:rFonts w:cstheme="minorHAnsi"/>
          <w:sz w:val="18"/>
        </w:rPr>
      </w:pPr>
      <w:r>
        <w:rPr>
          <w:rFonts w:cstheme="minorHAnsi"/>
          <w:sz w:val="18"/>
        </w:rPr>
        <w:t>разработка на основе модели(ей) угроз системы защиты ПД, обеспечивающей нейтрализацию угроз с использованием методов и способов защиты ПД, предусмотренных для соответствующих уровней защищенности ИСПД;</w:t>
      </w:r>
    </w:p>
    <w:p w14:paraId="6A8F007E" w14:textId="77777777" w:rsidR="00205A70" w:rsidRDefault="00FB1857">
      <w:pPr>
        <w:pStyle w:val="af0"/>
        <w:numPr>
          <w:ilvl w:val="2"/>
          <w:numId w:val="5"/>
        </w:numPr>
        <w:spacing w:line="204" w:lineRule="auto"/>
        <w:rPr>
          <w:rFonts w:cstheme="minorHAnsi"/>
          <w:sz w:val="18"/>
        </w:rPr>
      </w:pPr>
      <w:r>
        <w:rPr>
          <w:rFonts w:cstheme="minorHAnsi"/>
          <w:sz w:val="18"/>
        </w:rPr>
        <w:t>установка и ввод в эксплуатацию СЗИ в соответствии с эксплуатационной и технической документацией;</w:t>
      </w:r>
    </w:p>
    <w:p w14:paraId="0B12D4DE" w14:textId="77777777" w:rsidR="00205A70" w:rsidRDefault="00FB1857">
      <w:pPr>
        <w:pStyle w:val="af0"/>
        <w:numPr>
          <w:ilvl w:val="2"/>
          <w:numId w:val="5"/>
        </w:numPr>
        <w:spacing w:line="204" w:lineRule="auto"/>
        <w:rPr>
          <w:rFonts w:cstheme="minorHAnsi"/>
          <w:sz w:val="18"/>
        </w:rPr>
      </w:pPr>
      <w:r>
        <w:rPr>
          <w:rFonts w:cstheme="minorHAnsi"/>
          <w:sz w:val="18"/>
        </w:rPr>
        <w:t>обучение лиц, использующих СЗИ, применяемые в ИСПД, правилам работы с ними;</w:t>
      </w:r>
    </w:p>
    <w:p w14:paraId="6C7CFC1F" w14:textId="77777777" w:rsidR="00205A70" w:rsidRDefault="00FB1857">
      <w:pPr>
        <w:pStyle w:val="af0"/>
        <w:numPr>
          <w:ilvl w:val="2"/>
          <w:numId w:val="5"/>
        </w:numPr>
        <w:spacing w:line="204" w:lineRule="auto"/>
        <w:rPr>
          <w:rFonts w:cstheme="minorHAnsi"/>
          <w:sz w:val="18"/>
        </w:rPr>
      </w:pPr>
      <w:r>
        <w:rPr>
          <w:rFonts w:cstheme="minorHAnsi"/>
          <w:sz w:val="18"/>
        </w:rPr>
        <w:t>учет применяемых СЗИ, эксплуатационной и технической документации к ним;</w:t>
      </w:r>
    </w:p>
    <w:p w14:paraId="11E1294D" w14:textId="77777777" w:rsidR="00205A70" w:rsidRDefault="00FB1857">
      <w:pPr>
        <w:pStyle w:val="af0"/>
        <w:numPr>
          <w:ilvl w:val="2"/>
          <w:numId w:val="5"/>
        </w:numPr>
        <w:spacing w:line="204" w:lineRule="auto"/>
        <w:rPr>
          <w:rFonts w:cstheme="minorHAnsi"/>
          <w:sz w:val="18"/>
        </w:rPr>
      </w:pPr>
      <w:r>
        <w:rPr>
          <w:rFonts w:cstheme="minorHAnsi"/>
          <w:sz w:val="18"/>
        </w:rPr>
        <w:t>учет лиц, допущенных к работе с ПД, в том числе в ИСПД;</w:t>
      </w:r>
    </w:p>
    <w:p w14:paraId="05FA2227" w14:textId="77777777" w:rsidR="00205A70" w:rsidRDefault="00FB1857">
      <w:pPr>
        <w:pStyle w:val="af0"/>
        <w:numPr>
          <w:ilvl w:val="2"/>
          <w:numId w:val="5"/>
        </w:numPr>
        <w:spacing w:line="204" w:lineRule="auto"/>
        <w:rPr>
          <w:rFonts w:cstheme="minorHAnsi"/>
          <w:sz w:val="18"/>
        </w:rPr>
      </w:pPr>
      <w:r>
        <w:rPr>
          <w:rFonts w:cstheme="minorHAnsi"/>
          <w:sz w:val="18"/>
        </w:rPr>
        <w:t>контроль за соблюдением условий использования СЗИ, предусмотренных эксплуатационной и технической документацией;</w:t>
      </w:r>
    </w:p>
    <w:p w14:paraId="67FCE7F7" w14:textId="77777777" w:rsidR="00205A70" w:rsidRDefault="00FB1857">
      <w:pPr>
        <w:pStyle w:val="af0"/>
        <w:numPr>
          <w:ilvl w:val="2"/>
          <w:numId w:val="5"/>
        </w:numPr>
        <w:spacing w:line="204" w:lineRule="auto"/>
        <w:rPr>
          <w:rFonts w:cstheme="minorHAnsi"/>
          <w:sz w:val="18"/>
        </w:rPr>
      </w:pPr>
      <w:r>
        <w:rPr>
          <w:rFonts w:cstheme="minorHAnsi"/>
          <w:sz w:val="18"/>
        </w:rPr>
        <w:t>проведение проведения служебных проверок и (или) внутренних расследований по фактам несоблюдения условий хранения материальных (в том числе машинных) ПД, использования СЗИ, которые могут привести к нарушению конфиденциальности ПД (инциденту с ПД) или другим нарушениям, приводящим к снижению уровня защищенности ПД.</w:t>
      </w:r>
    </w:p>
    <w:p w14:paraId="6C5BD89A" w14:textId="77777777" w:rsidR="00205A70" w:rsidRDefault="00FB1857">
      <w:pPr>
        <w:pStyle w:val="af0"/>
        <w:numPr>
          <w:ilvl w:val="1"/>
          <w:numId w:val="5"/>
        </w:numPr>
        <w:spacing w:line="204" w:lineRule="auto"/>
        <w:rPr>
          <w:rFonts w:cstheme="minorHAnsi"/>
          <w:sz w:val="18"/>
        </w:rPr>
      </w:pPr>
      <w:r>
        <w:rPr>
          <w:rFonts w:eastAsia="Times New Roman" w:cstheme="minorHAnsi"/>
          <w:sz w:val="18"/>
          <w:szCs w:val="18"/>
          <w:lang w:eastAsia="ru-RU"/>
        </w:rPr>
        <w:t>В случае установления факта неправомерной или случайной передачи (предоставления, распространения, доступа) ПД, повлекшей нарушение прав субъектов ПД, Оператор в предусмотренном законодательством о ПД порядке и в соответствующие сроки уведомляет об указанном факте уполномоченный орган по защите прав субъектов ПД.</w:t>
      </w:r>
    </w:p>
    <w:p w14:paraId="5AC3561B" w14:textId="77777777" w:rsidR="00205A70" w:rsidRDefault="00FB1857">
      <w:pPr>
        <w:pStyle w:val="20"/>
        <w:widowControl w:val="0"/>
        <w:numPr>
          <w:ilvl w:val="0"/>
          <w:numId w:val="5"/>
        </w:numPr>
        <w:spacing w:line="204" w:lineRule="auto"/>
        <w:rPr>
          <w:rFonts w:asciiTheme="minorHAnsi" w:hAnsiTheme="minorHAnsi" w:cstheme="minorHAnsi"/>
          <w:sz w:val="22"/>
          <w:szCs w:val="24"/>
        </w:rPr>
      </w:pPr>
      <w:bookmarkStart w:id="17" w:name="_Toc141889951"/>
      <w:r>
        <w:rPr>
          <w:rFonts w:asciiTheme="minorHAnsi" w:hAnsiTheme="minorHAnsi" w:cstheme="minorHAnsi"/>
          <w:sz w:val="22"/>
          <w:szCs w:val="24"/>
        </w:rPr>
        <w:t>Лицо, ответственное за организацию обработки ПД</w:t>
      </w:r>
      <w:bookmarkEnd w:id="17"/>
    </w:p>
    <w:p w14:paraId="12CB41D9" w14:textId="77777777" w:rsidR="00205A70" w:rsidRDefault="00FB1857">
      <w:pPr>
        <w:pStyle w:val="af0"/>
        <w:numPr>
          <w:ilvl w:val="1"/>
          <w:numId w:val="5"/>
        </w:numPr>
        <w:spacing w:line="204" w:lineRule="auto"/>
        <w:rPr>
          <w:rFonts w:cstheme="minorHAnsi"/>
          <w:sz w:val="18"/>
        </w:rPr>
      </w:pPr>
      <w:r>
        <w:rPr>
          <w:rFonts w:cstheme="minorHAnsi"/>
          <w:sz w:val="18"/>
        </w:rPr>
        <w:t xml:space="preserve">Права, обязанности и юридическая ответственность лица, ответственного за организацию обработки ПД, установлены ст.22.1 152-ФЗ и локальными актами Оператора в сфере обработки и защиты ПД. </w:t>
      </w:r>
    </w:p>
    <w:p w14:paraId="1AA9D4DC" w14:textId="2670B614" w:rsidR="00205A70" w:rsidRDefault="00FB1857">
      <w:pPr>
        <w:pStyle w:val="af0"/>
        <w:numPr>
          <w:ilvl w:val="1"/>
          <w:numId w:val="5"/>
        </w:numPr>
        <w:spacing w:line="204" w:lineRule="auto"/>
        <w:rPr>
          <w:rFonts w:cstheme="minorHAnsi"/>
          <w:sz w:val="18"/>
        </w:rPr>
      </w:pPr>
      <w:r>
        <w:rPr>
          <w:rFonts w:cstheme="minorHAnsi"/>
          <w:sz w:val="18"/>
        </w:rPr>
        <w:t xml:space="preserve">Назначение лица, ответственного за организацию обработки ПД, и его освобождение от указанных обязанностей осуществляется </w:t>
      </w:r>
      <w:r w:rsidR="008B68AF">
        <w:rPr>
          <w:rFonts w:cstheme="minorHAnsi"/>
          <w:sz w:val="18"/>
        </w:rPr>
        <w:t xml:space="preserve">приказом </w:t>
      </w:r>
      <w:r>
        <w:rPr>
          <w:rFonts w:cstheme="minorHAnsi"/>
          <w:sz w:val="18"/>
        </w:rPr>
        <w:t xml:space="preserve">Оператора. При назначении лица, ответственного за организацию обработки ПД, учитываются полномочия, компетенции и личностные качества лица, призванные позволить ему надлежащим образом и в полном объеме реализовывать свои права и выполнять обязанности. </w:t>
      </w:r>
    </w:p>
    <w:p w14:paraId="0057CA27" w14:textId="77777777" w:rsidR="00205A70" w:rsidRDefault="00FB1857">
      <w:pPr>
        <w:pStyle w:val="af0"/>
        <w:numPr>
          <w:ilvl w:val="1"/>
          <w:numId w:val="5"/>
        </w:numPr>
        <w:spacing w:line="204" w:lineRule="auto"/>
        <w:rPr>
          <w:rFonts w:cstheme="minorHAnsi"/>
          <w:sz w:val="18"/>
        </w:rPr>
      </w:pPr>
      <w:r>
        <w:rPr>
          <w:rFonts w:cstheme="minorHAnsi"/>
          <w:sz w:val="18"/>
        </w:rPr>
        <w:t xml:space="preserve">Лицо, ответственное за организацию обработки ПД: </w:t>
      </w:r>
    </w:p>
    <w:p w14:paraId="42F2DF8F" w14:textId="77777777" w:rsidR="00205A70" w:rsidRDefault="00FB1857">
      <w:pPr>
        <w:pStyle w:val="af0"/>
        <w:numPr>
          <w:ilvl w:val="2"/>
          <w:numId w:val="5"/>
        </w:numPr>
        <w:spacing w:line="204" w:lineRule="auto"/>
        <w:rPr>
          <w:rFonts w:cstheme="minorHAnsi"/>
          <w:sz w:val="18"/>
        </w:rPr>
      </w:pPr>
      <w:r>
        <w:rPr>
          <w:rFonts w:cstheme="minorHAnsi"/>
          <w:sz w:val="18"/>
        </w:rPr>
        <w:t xml:space="preserve">организует осуществление внутреннего контроля над соблюдением Оператором применимого законодательства о ПД, в том числе требований к защите ПД; </w:t>
      </w:r>
    </w:p>
    <w:p w14:paraId="7A773CED" w14:textId="77777777" w:rsidR="00205A70" w:rsidRDefault="00FB1857">
      <w:pPr>
        <w:pStyle w:val="af0"/>
        <w:numPr>
          <w:ilvl w:val="2"/>
          <w:numId w:val="5"/>
        </w:numPr>
        <w:spacing w:line="204" w:lineRule="auto"/>
        <w:rPr>
          <w:rFonts w:cstheme="minorHAnsi"/>
          <w:sz w:val="18"/>
        </w:rPr>
      </w:pPr>
      <w:r>
        <w:rPr>
          <w:rFonts w:cstheme="minorHAnsi"/>
          <w:sz w:val="18"/>
        </w:rPr>
        <w:t xml:space="preserve">обеспечивает доведение до сведения лиц, осуществляющих обработку ПД в предусмотренных Оператором целях, положения применимого законодательства о ПД, локальных актов Оператора по вопросам обработки ПД, требований к защите ПД; </w:t>
      </w:r>
    </w:p>
    <w:p w14:paraId="4B693F5E" w14:textId="77777777" w:rsidR="00205A70" w:rsidRDefault="00FB1857">
      <w:pPr>
        <w:pStyle w:val="af0"/>
        <w:numPr>
          <w:ilvl w:val="2"/>
          <w:numId w:val="5"/>
        </w:numPr>
        <w:spacing w:line="204" w:lineRule="auto"/>
        <w:rPr>
          <w:rFonts w:cstheme="minorHAnsi"/>
          <w:sz w:val="18"/>
        </w:rPr>
      </w:pPr>
      <w:r>
        <w:rPr>
          <w:rFonts w:cstheme="minorHAnsi"/>
          <w:sz w:val="18"/>
        </w:rPr>
        <w:lastRenderedPageBreak/>
        <w:t xml:space="preserve">осуществляет контроль над приемом и обработкой обращений и запросов субъектов ПД или их представителей. </w:t>
      </w:r>
    </w:p>
    <w:p w14:paraId="1FB0C8F3" w14:textId="2B1EDFCB" w:rsidR="00205A70" w:rsidRDefault="00FB1857">
      <w:pPr>
        <w:pStyle w:val="20"/>
        <w:widowControl w:val="0"/>
        <w:numPr>
          <w:ilvl w:val="0"/>
          <w:numId w:val="5"/>
        </w:numPr>
        <w:spacing w:line="204" w:lineRule="auto"/>
        <w:rPr>
          <w:rFonts w:asciiTheme="minorHAnsi" w:hAnsiTheme="minorHAnsi" w:cstheme="minorHAnsi"/>
          <w:sz w:val="22"/>
          <w:szCs w:val="24"/>
        </w:rPr>
      </w:pPr>
      <w:bookmarkStart w:id="18" w:name="_Toc141889952"/>
      <w:bookmarkStart w:id="19" w:name="_Toc362614298"/>
      <w:bookmarkStart w:id="20" w:name="_Toc433904653"/>
      <w:bookmarkStart w:id="21" w:name="_Toc491430618"/>
      <w:r>
        <w:rPr>
          <w:rFonts w:asciiTheme="minorHAnsi" w:hAnsiTheme="minorHAnsi" w:cstheme="minorHAnsi"/>
          <w:sz w:val="22"/>
          <w:szCs w:val="24"/>
        </w:rPr>
        <w:t xml:space="preserve">Лицо, ответственное за обеспечение безопасности ПД </w:t>
      </w:r>
      <w:r w:rsidR="008B68AF">
        <w:rPr>
          <w:rFonts w:asciiTheme="minorHAnsi" w:hAnsiTheme="minorHAnsi" w:cstheme="minorHAnsi"/>
          <w:sz w:val="22"/>
          <w:szCs w:val="24"/>
        </w:rPr>
        <w:t xml:space="preserve">при их обработке </w:t>
      </w:r>
      <w:r>
        <w:rPr>
          <w:rFonts w:asciiTheme="minorHAnsi" w:hAnsiTheme="minorHAnsi" w:cstheme="minorHAnsi"/>
          <w:sz w:val="22"/>
          <w:szCs w:val="24"/>
        </w:rPr>
        <w:t>в ИСПД</w:t>
      </w:r>
      <w:bookmarkEnd w:id="18"/>
    </w:p>
    <w:p w14:paraId="5C19D6E9" w14:textId="77777777" w:rsidR="00205A70" w:rsidRDefault="00FB1857">
      <w:pPr>
        <w:pStyle w:val="af0"/>
        <w:numPr>
          <w:ilvl w:val="1"/>
          <w:numId w:val="5"/>
        </w:numPr>
        <w:spacing w:line="204" w:lineRule="auto"/>
        <w:rPr>
          <w:rFonts w:cstheme="minorHAnsi"/>
          <w:sz w:val="18"/>
        </w:rPr>
      </w:pPr>
      <w:r>
        <w:rPr>
          <w:rFonts w:cstheme="minorHAnsi"/>
          <w:sz w:val="18"/>
        </w:rPr>
        <w:t>Для каждой из ИСПД Оператора руководителем Оператора ИСПД назначается должностное лицо, ответственное за обеспечение безопасности ПД при их обработке в данной ИСПД. При этом одно должностное лицо может являться ответственным за обеспечение безопасности ПД при их обработке в нескольких ИСПД.</w:t>
      </w:r>
    </w:p>
    <w:p w14:paraId="6656912B" w14:textId="5BBD89CA" w:rsidR="00205A70" w:rsidRDefault="00FB1857">
      <w:pPr>
        <w:pStyle w:val="af0"/>
        <w:numPr>
          <w:ilvl w:val="1"/>
          <w:numId w:val="5"/>
        </w:numPr>
        <w:spacing w:line="204" w:lineRule="auto"/>
        <w:rPr>
          <w:rFonts w:cstheme="minorHAnsi"/>
          <w:sz w:val="18"/>
        </w:rPr>
      </w:pPr>
      <w:r>
        <w:rPr>
          <w:rFonts w:cstheme="minorHAnsi"/>
          <w:sz w:val="18"/>
        </w:rPr>
        <w:t xml:space="preserve">Лицо, ответственное за обеспечение безопасности ПД </w:t>
      </w:r>
      <w:r w:rsidR="008B68AF">
        <w:rPr>
          <w:rFonts w:cstheme="minorHAnsi"/>
          <w:sz w:val="18"/>
        </w:rPr>
        <w:t xml:space="preserve">при их обработке </w:t>
      </w:r>
      <w:r>
        <w:rPr>
          <w:rFonts w:cstheme="minorHAnsi"/>
          <w:sz w:val="18"/>
        </w:rPr>
        <w:t>в ИСПД отвечает за сохранности ПД в ИСПД, принятие и обеспечение технических мер защиты ПД в ИСПД, содействует предотвращению компьютерных инцидентов с ПД и участвует в расследовании компьютерных инцидентов с ПД.</w:t>
      </w:r>
    </w:p>
    <w:p w14:paraId="220C075F" w14:textId="77777777" w:rsidR="00205A70" w:rsidRDefault="00FB1857">
      <w:pPr>
        <w:pStyle w:val="20"/>
        <w:widowControl w:val="0"/>
        <w:numPr>
          <w:ilvl w:val="0"/>
          <w:numId w:val="5"/>
        </w:numPr>
        <w:spacing w:line="204" w:lineRule="auto"/>
        <w:rPr>
          <w:rFonts w:asciiTheme="minorHAnsi" w:hAnsiTheme="minorHAnsi" w:cstheme="minorHAnsi"/>
          <w:sz w:val="22"/>
          <w:szCs w:val="24"/>
        </w:rPr>
      </w:pPr>
      <w:bookmarkStart w:id="22" w:name="_Toc362614297"/>
      <w:bookmarkStart w:id="23" w:name="_Toc433904652"/>
      <w:bookmarkStart w:id="24" w:name="_Toc491430617"/>
      <w:bookmarkStart w:id="25" w:name="_Toc141889953"/>
      <w:r>
        <w:rPr>
          <w:rFonts w:asciiTheme="minorHAnsi" w:hAnsiTheme="minorHAnsi" w:cstheme="minorHAnsi"/>
          <w:sz w:val="22"/>
          <w:szCs w:val="24"/>
        </w:rPr>
        <w:t>Права субъектов ПД</w:t>
      </w:r>
      <w:bookmarkEnd w:id="22"/>
      <w:bookmarkEnd w:id="23"/>
      <w:bookmarkEnd w:id="24"/>
      <w:bookmarkEnd w:id="25"/>
    </w:p>
    <w:p w14:paraId="42839ECE" w14:textId="77777777" w:rsidR="00205A70" w:rsidRDefault="00FB1857">
      <w:pPr>
        <w:pStyle w:val="af0"/>
        <w:numPr>
          <w:ilvl w:val="1"/>
          <w:numId w:val="5"/>
        </w:numPr>
        <w:spacing w:line="204" w:lineRule="auto"/>
        <w:rPr>
          <w:rFonts w:cstheme="minorHAnsi"/>
          <w:sz w:val="18"/>
        </w:rPr>
      </w:pPr>
      <w:r>
        <w:rPr>
          <w:rFonts w:cstheme="minorHAnsi"/>
          <w:sz w:val="18"/>
        </w:rPr>
        <w:t>Субъект ПД имеет право на получение сведений об обработке его ПД Оператором.</w:t>
      </w:r>
    </w:p>
    <w:p w14:paraId="4E700FC4" w14:textId="77777777" w:rsidR="00205A70" w:rsidRDefault="00FB1857">
      <w:pPr>
        <w:pStyle w:val="af0"/>
        <w:numPr>
          <w:ilvl w:val="1"/>
          <w:numId w:val="5"/>
        </w:numPr>
        <w:spacing w:line="204" w:lineRule="auto"/>
        <w:rPr>
          <w:rFonts w:cstheme="minorHAnsi"/>
          <w:sz w:val="18"/>
        </w:rPr>
      </w:pPr>
      <w:r>
        <w:rPr>
          <w:rFonts w:cstheme="minorHAnsi"/>
          <w:sz w:val="18"/>
        </w:rPr>
        <w:t>Субъект ПД вправе требовать от Оператора уточнения этих ПД, их блокирования или уничтожения в случае, если они являются неполными, устаревшими, неточными, незаконно полученными или не могут быть признаны необходимыми для заявленной цели обработки, а также принимать предусмотренные законом меры по защите своих прав.</w:t>
      </w:r>
    </w:p>
    <w:p w14:paraId="3C199E42" w14:textId="77777777" w:rsidR="00205A70" w:rsidRDefault="00FB1857">
      <w:pPr>
        <w:pStyle w:val="af0"/>
        <w:numPr>
          <w:ilvl w:val="1"/>
          <w:numId w:val="5"/>
        </w:numPr>
        <w:spacing w:line="204" w:lineRule="auto"/>
        <w:rPr>
          <w:rFonts w:cstheme="minorHAnsi"/>
          <w:sz w:val="18"/>
        </w:rPr>
      </w:pPr>
      <w:r>
        <w:rPr>
          <w:rFonts w:cstheme="minorHAnsi"/>
          <w:sz w:val="18"/>
        </w:rPr>
        <w:t>Право субъекта ПД на доступ к его ПД может быть ограничено в соответствии с федеральными законами, в том числе, если доступ субъекта ПД к его ПД нарушает права и законные интересы третьих лиц.</w:t>
      </w:r>
    </w:p>
    <w:p w14:paraId="3DD90B77" w14:textId="77777777" w:rsidR="00205A70" w:rsidRDefault="00FB1857">
      <w:pPr>
        <w:pStyle w:val="af0"/>
        <w:numPr>
          <w:ilvl w:val="1"/>
          <w:numId w:val="5"/>
        </w:numPr>
        <w:spacing w:line="204" w:lineRule="auto"/>
        <w:rPr>
          <w:rFonts w:cstheme="minorHAnsi"/>
          <w:sz w:val="18"/>
        </w:rPr>
      </w:pPr>
      <w:r>
        <w:rPr>
          <w:rFonts w:cstheme="minorHAnsi"/>
          <w:sz w:val="18"/>
        </w:rPr>
        <w:t>Субъект ПД вправе в любое время полностью или в какой-либо части отозвать ранее предоставленное(</w:t>
      </w:r>
      <w:proofErr w:type="spellStart"/>
      <w:r>
        <w:rPr>
          <w:rFonts w:cstheme="minorHAnsi"/>
          <w:sz w:val="18"/>
        </w:rPr>
        <w:t>ые</w:t>
      </w:r>
      <w:proofErr w:type="spellEnd"/>
      <w:r>
        <w:rPr>
          <w:rFonts w:cstheme="minorHAnsi"/>
          <w:sz w:val="18"/>
        </w:rPr>
        <w:t xml:space="preserve">) Оператору согласия на обработку ПД и (или) </w:t>
      </w:r>
      <w:bookmarkStart w:id="26" w:name="_Hlk110439196"/>
      <w:r>
        <w:rPr>
          <w:rFonts w:cstheme="minorHAnsi"/>
          <w:sz w:val="18"/>
        </w:rPr>
        <w:t>обратиться к Оператору с требованием о прекращении обработки ПД</w:t>
      </w:r>
      <w:bookmarkEnd w:id="26"/>
      <w:r>
        <w:rPr>
          <w:rFonts w:cstheme="minorHAnsi"/>
          <w:sz w:val="18"/>
        </w:rPr>
        <w:t>, за исключением случаев, когда обработка ПД предусмотрена п.п.2-11 ч.1 ст.6, ч.2 ст.10 и ч.2 ст.11 152-ФЗ. Указанные в настоящем пункте права могут быть реализованы путем направления Оператору обращения.</w:t>
      </w:r>
    </w:p>
    <w:p w14:paraId="4A99A4A1" w14:textId="77777777" w:rsidR="00205A70" w:rsidRDefault="00FB1857">
      <w:pPr>
        <w:pStyle w:val="af0"/>
        <w:numPr>
          <w:ilvl w:val="1"/>
          <w:numId w:val="5"/>
        </w:numPr>
        <w:spacing w:line="204" w:lineRule="auto"/>
        <w:rPr>
          <w:rFonts w:cstheme="minorHAnsi"/>
          <w:sz w:val="18"/>
        </w:rPr>
      </w:pPr>
      <w:r>
        <w:rPr>
          <w:rFonts w:cstheme="minorHAnsi"/>
          <w:sz w:val="18"/>
        </w:rPr>
        <w:t>Для реализации и защиты своих прав и законных интересов субъект ПД или его представители имеют право обратиться к Оператору любым удобным и возможным для них способом.</w:t>
      </w:r>
    </w:p>
    <w:p w14:paraId="034D8A83" w14:textId="77777777" w:rsidR="00205A70" w:rsidRDefault="00FB1857">
      <w:pPr>
        <w:pStyle w:val="af0"/>
        <w:numPr>
          <w:ilvl w:val="1"/>
          <w:numId w:val="5"/>
        </w:numPr>
        <w:spacing w:line="204" w:lineRule="auto"/>
        <w:rPr>
          <w:rFonts w:cstheme="minorHAnsi"/>
          <w:sz w:val="18"/>
        </w:rPr>
      </w:pPr>
      <w:r>
        <w:rPr>
          <w:rFonts w:cstheme="minorHAnsi"/>
          <w:sz w:val="18"/>
        </w:rPr>
        <w:t>Оператор рассматривает любые обращения и жалобы со стороны субъектов ПД, тщательно расследует факты нарушений и принимает все необходимые меры для их немедленного устранения, наказания виновных лиц и урегулирования спорных и конфликтных ситуаций в досудебном порядке.</w:t>
      </w:r>
    </w:p>
    <w:p w14:paraId="50C764C8" w14:textId="77777777" w:rsidR="00205A70" w:rsidRDefault="00FB1857">
      <w:pPr>
        <w:pStyle w:val="af0"/>
        <w:numPr>
          <w:ilvl w:val="1"/>
          <w:numId w:val="5"/>
        </w:numPr>
        <w:spacing w:line="204" w:lineRule="auto"/>
        <w:rPr>
          <w:rFonts w:cstheme="minorHAnsi"/>
          <w:sz w:val="18"/>
        </w:rPr>
      </w:pPr>
      <w:r>
        <w:rPr>
          <w:rFonts w:cstheme="minorHAnsi"/>
          <w:sz w:val="18"/>
        </w:rPr>
        <w:t>Субъект ПД вправе обжаловать действия или бездействие Оператора путем обращения в уполномоченный орган по защите прав субъектов ПД.</w:t>
      </w:r>
    </w:p>
    <w:p w14:paraId="0C723869" w14:textId="77777777" w:rsidR="00205A70" w:rsidRDefault="00FB1857">
      <w:pPr>
        <w:pStyle w:val="af0"/>
        <w:numPr>
          <w:ilvl w:val="1"/>
          <w:numId w:val="5"/>
        </w:numPr>
        <w:spacing w:line="204" w:lineRule="auto"/>
        <w:rPr>
          <w:rFonts w:cstheme="minorHAnsi"/>
          <w:sz w:val="18"/>
        </w:rPr>
      </w:pPr>
      <w:r>
        <w:rPr>
          <w:rFonts w:cstheme="minorHAnsi"/>
          <w:sz w:val="18"/>
        </w:rPr>
        <w:t>Субъект ПД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14EABFE8" w14:textId="77777777" w:rsidR="00205A70" w:rsidRDefault="00FB1857">
      <w:pPr>
        <w:pStyle w:val="20"/>
        <w:widowControl w:val="0"/>
        <w:numPr>
          <w:ilvl w:val="0"/>
          <w:numId w:val="5"/>
        </w:numPr>
        <w:spacing w:line="204" w:lineRule="auto"/>
        <w:rPr>
          <w:rFonts w:asciiTheme="minorHAnsi" w:hAnsiTheme="minorHAnsi" w:cstheme="minorHAnsi"/>
          <w:sz w:val="22"/>
          <w:szCs w:val="24"/>
        </w:rPr>
      </w:pPr>
      <w:bookmarkStart w:id="27" w:name="_Toc141889954"/>
      <w:r>
        <w:rPr>
          <w:rFonts w:asciiTheme="minorHAnsi" w:hAnsiTheme="minorHAnsi" w:cstheme="minorHAnsi"/>
          <w:sz w:val="22"/>
          <w:szCs w:val="24"/>
        </w:rPr>
        <w:t>Доступ к Политике</w:t>
      </w:r>
      <w:bookmarkEnd w:id="19"/>
      <w:bookmarkEnd w:id="20"/>
      <w:bookmarkEnd w:id="21"/>
      <w:r>
        <w:rPr>
          <w:rFonts w:asciiTheme="minorHAnsi" w:hAnsiTheme="minorHAnsi" w:cstheme="minorHAnsi"/>
          <w:sz w:val="22"/>
          <w:szCs w:val="24"/>
        </w:rPr>
        <w:t xml:space="preserve"> и коммуникация с Оператором</w:t>
      </w:r>
      <w:bookmarkEnd w:id="27"/>
    </w:p>
    <w:p w14:paraId="0CD0DDC2" w14:textId="11C37DCF" w:rsidR="00205A70" w:rsidRDefault="00FB1857">
      <w:pPr>
        <w:pStyle w:val="af0"/>
        <w:numPr>
          <w:ilvl w:val="1"/>
          <w:numId w:val="5"/>
        </w:numPr>
        <w:spacing w:line="204" w:lineRule="auto"/>
        <w:rPr>
          <w:rFonts w:cstheme="minorHAnsi"/>
          <w:sz w:val="18"/>
        </w:rPr>
      </w:pPr>
      <w:r>
        <w:rPr>
          <w:rFonts w:cstheme="minorHAnsi"/>
          <w:sz w:val="18"/>
        </w:rPr>
        <w:t xml:space="preserve">Действующая редакция Политики на бумажном носителе хранится в месте нахождения Оператора по адресу исполнительного органа Оператора </w:t>
      </w:r>
      <w:bookmarkStart w:id="28" w:name="_Hlk141890211"/>
      <w:r>
        <w:rPr>
          <w:rFonts w:cstheme="minorHAnsi"/>
          <w:sz w:val="18"/>
        </w:rPr>
        <w:t>(см. п.1.3 Политики)</w:t>
      </w:r>
      <w:bookmarkStart w:id="29" w:name="_Hlk141890081"/>
      <w:bookmarkEnd w:id="28"/>
      <w:r>
        <w:rPr>
          <w:rFonts w:cstheme="minorHAnsi"/>
          <w:sz w:val="18"/>
        </w:rPr>
        <w:t>, а электронная версия Политики опубликована на Интернет-</w:t>
      </w:r>
      <w:r w:rsidR="00293896">
        <w:rPr>
          <w:rFonts w:cstheme="minorHAnsi"/>
          <w:sz w:val="18"/>
        </w:rPr>
        <w:t>сайте Оператора</w:t>
      </w:r>
      <w:r>
        <w:rPr>
          <w:rFonts w:cstheme="minorHAnsi"/>
          <w:sz w:val="18"/>
        </w:rPr>
        <w:t>:</w:t>
      </w:r>
      <w:r w:rsidR="00C71D8E">
        <w:rPr>
          <w:rFonts w:cstheme="minorHAnsi"/>
          <w:sz w:val="18"/>
        </w:rPr>
        <w:t xml:space="preserve"> </w:t>
      </w:r>
      <w:r w:rsidR="00C71D8E" w:rsidRPr="00C71D8E">
        <w:rPr>
          <w:rFonts w:cstheme="minorHAnsi"/>
          <w:sz w:val="18"/>
        </w:rPr>
        <w:t>https://motorica.org/</w:t>
      </w:r>
      <w:bookmarkEnd w:id="29"/>
      <w:r>
        <w:rPr>
          <w:rFonts w:cstheme="minorHAnsi"/>
          <w:sz w:val="18"/>
        </w:rPr>
        <w:t>.</w:t>
      </w:r>
    </w:p>
    <w:p w14:paraId="113C9BD8" w14:textId="77777777" w:rsidR="00205A70" w:rsidRDefault="00FB1857">
      <w:pPr>
        <w:pStyle w:val="af0"/>
        <w:numPr>
          <w:ilvl w:val="1"/>
          <w:numId w:val="5"/>
        </w:numPr>
        <w:spacing w:line="204" w:lineRule="auto"/>
        <w:rPr>
          <w:rFonts w:eastAsia="Calibri" w:cs="Calibri"/>
          <w:sz w:val="18"/>
          <w:szCs w:val="18"/>
        </w:rPr>
      </w:pPr>
      <w:r>
        <w:rPr>
          <w:rFonts w:cstheme="minorHAnsi"/>
          <w:sz w:val="18"/>
        </w:rPr>
        <w:t xml:space="preserve">В случае возникновения у субъекта ПД каких-либо вопросов в отношении обработки его ПД или положений Политики, он может обратиться к Оператору </w:t>
      </w:r>
      <w:bookmarkStart w:id="30" w:name="_Hlk87278532"/>
      <w:r>
        <w:rPr>
          <w:rFonts w:eastAsia="Calibri" w:cs="Calibri"/>
          <w:sz w:val="18"/>
          <w:szCs w:val="18"/>
        </w:rPr>
        <w:t>любым из предусмотренных способов</w:t>
      </w:r>
      <w:bookmarkEnd w:id="30"/>
      <w:r>
        <w:rPr>
          <w:rFonts w:eastAsia="Calibri" w:cs="Calibri"/>
          <w:sz w:val="18"/>
          <w:szCs w:val="18"/>
        </w:rPr>
        <w:t xml:space="preserve"> (</w:t>
      </w:r>
      <w:bookmarkStart w:id="31" w:name="_Hlk139976445"/>
      <w:r>
        <w:rPr>
          <w:rFonts w:eastAsia="Calibri" w:cs="Calibri"/>
          <w:sz w:val="18"/>
          <w:szCs w:val="18"/>
        </w:rPr>
        <w:t xml:space="preserve">личное письменное  обращение к </w:t>
      </w:r>
      <w:bookmarkStart w:id="32" w:name="_Hlk138879353"/>
      <w:r>
        <w:rPr>
          <w:rFonts w:eastAsia="Calibri" w:cs="Calibri"/>
          <w:sz w:val="18"/>
          <w:szCs w:val="18"/>
        </w:rPr>
        <w:t>уполномоченному</w:t>
      </w:r>
      <w:bookmarkEnd w:id="32"/>
      <w:r>
        <w:rPr>
          <w:rFonts w:eastAsia="Calibri" w:cs="Calibri"/>
          <w:sz w:val="18"/>
          <w:szCs w:val="18"/>
        </w:rPr>
        <w:t xml:space="preserve"> представителю Оператора</w:t>
      </w:r>
      <w:bookmarkEnd w:id="31"/>
      <w:r>
        <w:rPr>
          <w:rFonts w:eastAsia="Calibri" w:cs="Calibri"/>
          <w:sz w:val="18"/>
          <w:szCs w:val="18"/>
        </w:rPr>
        <w:t xml:space="preserve">; почтовое направление письменного обращения по адресу Оператора; направление обращения на электронный адрес </w:t>
      </w:r>
      <w:hyperlink r:id="rId8" w:tooltip="mailto:info@motorica.org" w:history="1">
        <w:r>
          <w:rPr>
            <w:rStyle w:val="af9"/>
            <w:rFonts w:eastAsia="Calibri" w:cs="Calibri"/>
            <w:sz w:val="18"/>
            <w:szCs w:val="18"/>
          </w:rPr>
          <w:t>info@motorica.org</w:t>
        </w:r>
      </w:hyperlink>
      <w:r>
        <w:rPr>
          <w:rFonts w:eastAsia="Calibri" w:cs="Calibri"/>
          <w:sz w:val="18"/>
          <w:szCs w:val="18"/>
        </w:rPr>
        <w:t xml:space="preserve"> в форме скан-копии подписанного субъектом ПД письменного обращения.</w:t>
      </w:r>
    </w:p>
    <w:p w14:paraId="17FE0B5F" w14:textId="77777777" w:rsidR="00205A70" w:rsidRDefault="00FB1857">
      <w:pPr>
        <w:pStyle w:val="20"/>
        <w:widowControl w:val="0"/>
        <w:numPr>
          <w:ilvl w:val="0"/>
          <w:numId w:val="5"/>
        </w:numPr>
        <w:spacing w:line="204" w:lineRule="auto"/>
        <w:rPr>
          <w:rFonts w:asciiTheme="minorHAnsi" w:hAnsiTheme="minorHAnsi" w:cstheme="minorHAnsi"/>
          <w:sz w:val="22"/>
          <w:szCs w:val="24"/>
        </w:rPr>
      </w:pPr>
      <w:bookmarkStart w:id="33" w:name="_Toc362614299"/>
      <w:bookmarkStart w:id="34" w:name="_Toc433904654"/>
      <w:bookmarkStart w:id="35" w:name="_Toc491430619"/>
      <w:bookmarkStart w:id="36" w:name="_Toc141889955"/>
      <w:r>
        <w:rPr>
          <w:rFonts w:asciiTheme="minorHAnsi" w:hAnsiTheme="minorHAnsi" w:cstheme="minorHAnsi"/>
          <w:sz w:val="22"/>
          <w:szCs w:val="24"/>
        </w:rPr>
        <w:t>Порядок утверждения и внесения изменений в Политику</w:t>
      </w:r>
      <w:bookmarkEnd w:id="33"/>
      <w:bookmarkEnd w:id="34"/>
      <w:bookmarkEnd w:id="35"/>
      <w:bookmarkEnd w:id="36"/>
    </w:p>
    <w:p w14:paraId="0807023F" w14:textId="3D062332" w:rsidR="00205A70" w:rsidRDefault="00FB1857">
      <w:pPr>
        <w:pStyle w:val="af0"/>
        <w:numPr>
          <w:ilvl w:val="1"/>
          <w:numId w:val="5"/>
        </w:numPr>
        <w:spacing w:line="204" w:lineRule="auto"/>
        <w:rPr>
          <w:rFonts w:cstheme="minorHAnsi"/>
          <w:sz w:val="18"/>
        </w:rPr>
      </w:pPr>
      <w:r>
        <w:rPr>
          <w:rFonts w:cstheme="minorHAnsi"/>
          <w:sz w:val="18"/>
        </w:rPr>
        <w:t xml:space="preserve">Политика утверждается и вводится в действие </w:t>
      </w:r>
      <w:r w:rsidR="00293896">
        <w:rPr>
          <w:rFonts w:cstheme="minorHAnsi"/>
          <w:sz w:val="18"/>
        </w:rPr>
        <w:t xml:space="preserve">приказом </w:t>
      </w:r>
      <w:r>
        <w:rPr>
          <w:rFonts w:cstheme="minorHAnsi"/>
          <w:sz w:val="18"/>
        </w:rPr>
        <w:t>Оператора и действует до ее отмены.</w:t>
      </w:r>
    </w:p>
    <w:p w14:paraId="0FEDF059" w14:textId="048E3206" w:rsidR="00205A70" w:rsidRDefault="00FB1857">
      <w:pPr>
        <w:pStyle w:val="af0"/>
        <w:numPr>
          <w:ilvl w:val="1"/>
          <w:numId w:val="5"/>
        </w:numPr>
        <w:spacing w:line="204" w:lineRule="auto"/>
        <w:rPr>
          <w:rFonts w:cstheme="minorHAnsi"/>
          <w:sz w:val="18"/>
        </w:rPr>
      </w:pPr>
      <w:r>
        <w:rPr>
          <w:rFonts w:cstheme="minorHAnsi"/>
          <w:sz w:val="18"/>
        </w:rPr>
        <w:t xml:space="preserve">Оператор имеет право по мере необходимости вносить изменения в Политику (далее – «Изменения»). Изменения утверждаются </w:t>
      </w:r>
      <w:bookmarkStart w:id="37" w:name="_Hlk70523087"/>
      <w:r w:rsidR="008B68AF">
        <w:rPr>
          <w:rFonts w:cstheme="minorHAnsi"/>
          <w:sz w:val="18"/>
        </w:rPr>
        <w:t xml:space="preserve">приказом </w:t>
      </w:r>
      <w:r>
        <w:rPr>
          <w:rFonts w:cstheme="minorHAnsi"/>
          <w:sz w:val="18"/>
        </w:rPr>
        <w:t>Оператора</w:t>
      </w:r>
      <w:bookmarkEnd w:id="37"/>
      <w:r>
        <w:rPr>
          <w:rFonts w:cstheme="minorHAnsi"/>
          <w:sz w:val="18"/>
        </w:rPr>
        <w:t xml:space="preserve">. </w:t>
      </w:r>
    </w:p>
    <w:p w14:paraId="362A486B" w14:textId="659E92F8" w:rsidR="00205A70" w:rsidRDefault="00FB1857">
      <w:pPr>
        <w:pStyle w:val="af0"/>
        <w:numPr>
          <w:ilvl w:val="1"/>
          <w:numId w:val="5"/>
        </w:numPr>
        <w:spacing w:line="204" w:lineRule="auto"/>
        <w:rPr>
          <w:rFonts w:cstheme="minorHAnsi"/>
          <w:sz w:val="18"/>
        </w:rPr>
      </w:pPr>
      <w:r>
        <w:rPr>
          <w:rFonts w:cstheme="minorHAnsi"/>
          <w:sz w:val="18"/>
        </w:rPr>
        <w:t>Политика пересматривается по мере необходимости, но не реже одного раза в три года с момента проведения предыдущего пересмотра Политики. В таком случае измененная редакция Политики публикуется на Интернет-</w:t>
      </w:r>
      <w:r w:rsidR="00293896">
        <w:rPr>
          <w:rFonts w:cstheme="minorHAnsi"/>
          <w:sz w:val="18"/>
        </w:rPr>
        <w:t xml:space="preserve">сайте Оператора </w:t>
      </w:r>
      <w:r>
        <w:rPr>
          <w:rFonts w:cstheme="minorHAnsi"/>
          <w:sz w:val="18"/>
        </w:rPr>
        <w:t>или иным образом обеспечивается доступ к Политике с указанием срока начала ее действия.</w:t>
      </w:r>
    </w:p>
    <w:p w14:paraId="0F2912A8" w14:textId="77777777" w:rsidR="00205A70" w:rsidRDefault="00FB1857">
      <w:pPr>
        <w:pStyle w:val="af0"/>
        <w:numPr>
          <w:ilvl w:val="1"/>
          <w:numId w:val="5"/>
        </w:numPr>
        <w:spacing w:line="204" w:lineRule="auto"/>
        <w:rPr>
          <w:rFonts w:cstheme="minorHAnsi"/>
          <w:sz w:val="18"/>
        </w:rPr>
      </w:pPr>
      <w:r>
        <w:rPr>
          <w:rFonts w:cstheme="minorHAnsi"/>
          <w:sz w:val="18"/>
        </w:rPr>
        <w:t>Политика может пересматриваться ранее вышеуказанного срока по результатам анализа:</w:t>
      </w:r>
    </w:p>
    <w:p w14:paraId="35BD6C15" w14:textId="77777777" w:rsidR="00205A70" w:rsidRDefault="00FB1857">
      <w:pPr>
        <w:pStyle w:val="af0"/>
        <w:numPr>
          <w:ilvl w:val="3"/>
          <w:numId w:val="5"/>
        </w:numPr>
        <w:spacing w:line="204" w:lineRule="auto"/>
        <w:rPr>
          <w:rFonts w:cstheme="minorHAnsi"/>
          <w:sz w:val="18"/>
        </w:rPr>
      </w:pPr>
      <w:r>
        <w:rPr>
          <w:rFonts w:cstheme="minorHAnsi"/>
          <w:sz w:val="18"/>
        </w:rPr>
        <w:t>изменений в нормативном правовом регулировании обработки и защиты ПД в РФ;</w:t>
      </w:r>
    </w:p>
    <w:p w14:paraId="3EE82C2F" w14:textId="77777777" w:rsidR="00205A70" w:rsidRDefault="00FB1857">
      <w:pPr>
        <w:pStyle w:val="af0"/>
        <w:numPr>
          <w:ilvl w:val="3"/>
          <w:numId w:val="5"/>
        </w:numPr>
        <w:spacing w:line="204" w:lineRule="auto"/>
        <w:rPr>
          <w:rFonts w:cstheme="minorHAnsi"/>
          <w:sz w:val="18"/>
        </w:rPr>
      </w:pPr>
      <w:r>
        <w:rPr>
          <w:rFonts w:cstheme="minorHAnsi"/>
          <w:sz w:val="18"/>
        </w:rPr>
        <w:t>изменений в иных локальных актах Оператора, прямо или косвенно регламентирующих обработку и защиту ПД;</w:t>
      </w:r>
    </w:p>
    <w:p w14:paraId="6BF3D6A5" w14:textId="77777777" w:rsidR="00205A70" w:rsidRDefault="00FB1857">
      <w:pPr>
        <w:pStyle w:val="af0"/>
        <w:numPr>
          <w:ilvl w:val="3"/>
          <w:numId w:val="5"/>
        </w:numPr>
        <w:spacing w:line="204" w:lineRule="auto"/>
        <w:rPr>
          <w:rFonts w:cstheme="minorHAnsi"/>
          <w:sz w:val="18"/>
        </w:rPr>
      </w:pPr>
      <w:r>
        <w:rPr>
          <w:rFonts w:cstheme="minorHAnsi"/>
          <w:sz w:val="18"/>
        </w:rPr>
        <w:t xml:space="preserve">изменений в фактическом </w:t>
      </w:r>
      <w:r>
        <w:rPr>
          <w:rFonts w:cstheme="minorHAnsi"/>
          <w:sz w:val="18"/>
          <w:szCs w:val="20"/>
        </w:rPr>
        <w:t>порядке организации Оператором обработки и защиты ПД;</w:t>
      </w:r>
    </w:p>
    <w:p w14:paraId="047E7467" w14:textId="77777777" w:rsidR="00205A70" w:rsidRDefault="00FB1857">
      <w:pPr>
        <w:pStyle w:val="af0"/>
        <w:numPr>
          <w:ilvl w:val="3"/>
          <w:numId w:val="5"/>
        </w:numPr>
        <w:spacing w:line="204" w:lineRule="auto"/>
        <w:rPr>
          <w:rFonts w:cstheme="minorHAnsi"/>
          <w:sz w:val="18"/>
        </w:rPr>
      </w:pPr>
      <w:r>
        <w:rPr>
          <w:rFonts w:cstheme="minorHAnsi"/>
          <w:sz w:val="18"/>
        </w:rPr>
        <w:t>изменений</w:t>
      </w:r>
      <w:r>
        <w:rPr>
          <w:rFonts w:cstheme="minorHAnsi"/>
          <w:sz w:val="18"/>
          <w:szCs w:val="20"/>
        </w:rPr>
        <w:t xml:space="preserve"> в деятельности и организационной структуре Оператора;</w:t>
      </w:r>
    </w:p>
    <w:p w14:paraId="02443BA9" w14:textId="77777777" w:rsidR="00205A70" w:rsidRDefault="00FB1857">
      <w:pPr>
        <w:pStyle w:val="af0"/>
        <w:numPr>
          <w:ilvl w:val="3"/>
          <w:numId w:val="5"/>
        </w:numPr>
        <w:spacing w:line="204" w:lineRule="auto"/>
        <w:rPr>
          <w:rFonts w:cstheme="minorHAnsi"/>
          <w:sz w:val="18"/>
        </w:rPr>
      </w:pPr>
      <w:r>
        <w:rPr>
          <w:rFonts w:cstheme="minorHAnsi"/>
          <w:sz w:val="18"/>
        </w:rPr>
        <w:t>изменений в взаимоотношениях Оператора с субъектами ПД, контрагентами и иными лицами;</w:t>
      </w:r>
    </w:p>
    <w:p w14:paraId="0EB16444" w14:textId="77777777" w:rsidR="00205A70" w:rsidRDefault="00FB1857">
      <w:pPr>
        <w:pStyle w:val="af0"/>
        <w:numPr>
          <w:ilvl w:val="3"/>
          <w:numId w:val="5"/>
        </w:numPr>
        <w:spacing w:line="204" w:lineRule="auto"/>
        <w:rPr>
          <w:rFonts w:cstheme="minorHAnsi"/>
          <w:sz w:val="18"/>
        </w:rPr>
      </w:pPr>
      <w:r>
        <w:rPr>
          <w:rFonts w:cstheme="minorHAnsi"/>
          <w:sz w:val="18"/>
        </w:rPr>
        <w:t>причин и содержания отклонений в соблюдении локальных актов Оператора;</w:t>
      </w:r>
    </w:p>
    <w:p w14:paraId="46603C14" w14:textId="77777777" w:rsidR="00205A70" w:rsidRDefault="00FB1857">
      <w:pPr>
        <w:pStyle w:val="af0"/>
        <w:numPr>
          <w:ilvl w:val="3"/>
          <w:numId w:val="5"/>
        </w:numPr>
        <w:spacing w:line="204" w:lineRule="auto"/>
        <w:rPr>
          <w:rFonts w:cstheme="minorHAnsi"/>
          <w:sz w:val="18"/>
        </w:rPr>
      </w:pPr>
      <w:r>
        <w:rPr>
          <w:rFonts w:cstheme="minorHAnsi"/>
          <w:sz w:val="18"/>
        </w:rPr>
        <w:t>причин и содержания выявленных (компьютерных) инцидентов ПД;</w:t>
      </w:r>
    </w:p>
    <w:p w14:paraId="74ED9EA8" w14:textId="77777777" w:rsidR="00205A70" w:rsidRDefault="00FB1857">
      <w:pPr>
        <w:pStyle w:val="af0"/>
        <w:numPr>
          <w:ilvl w:val="3"/>
          <w:numId w:val="5"/>
        </w:numPr>
        <w:spacing w:line="204" w:lineRule="auto"/>
        <w:rPr>
          <w:rFonts w:cstheme="minorHAnsi"/>
          <w:sz w:val="18"/>
        </w:rPr>
      </w:pPr>
      <w:r>
        <w:rPr>
          <w:rFonts w:cstheme="minorHAnsi"/>
          <w:sz w:val="18"/>
        </w:rPr>
        <w:t>иных факторов, могущих существенным образом оказать негативное влияние на обработку и защиту ПД Оператором.</w:t>
      </w:r>
    </w:p>
    <w:p w14:paraId="5AEC999A" w14:textId="77777777" w:rsidR="00205A70" w:rsidRDefault="00FB1857">
      <w:pPr>
        <w:pStyle w:val="20"/>
        <w:widowControl w:val="0"/>
        <w:numPr>
          <w:ilvl w:val="0"/>
          <w:numId w:val="5"/>
        </w:numPr>
        <w:spacing w:line="204" w:lineRule="auto"/>
        <w:rPr>
          <w:rFonts w:asciiTheme="minorHAnsi" w:hAnsiTheme="minorHAnsi" w:cstheme="minorHAnsi"/>
          <w:sz w:val="22"/>
          <w:szCs w:val="24"/>
        </w:rPr>
      </w:pPr>
      <w:bookmarkStart w:id="38" w:name="_Toc362614300"/>
      <w:bookmarkStart w:id="39" w:name="_Toc433904655"/>
      <w:bookmarkStart w:id="40" w:name="_Toc491430620"/>
      <w:bookmarkStart w:id="41" w:name="_Toc141889956"/>
      <w:r>
        <w:rPr>
          <w:rFonts w:asciiTheme="minorHAnsi" w:hAnsiTheme="minorHAnsi" w:cstheme="minorHAnsi"/>
          <w:sz w:val="22"/>
          <w:szCs w:val="24"/>
        </w:rPr>
        <w:t>Ответственность</w:t>
      </w:r>
      <w:bookmarkEnd w:id="38"/>
      <w:bookmarkEnd w:id="39"/>
      <w:bookmarkEnd w:id="40"/>
      <w:bookmarkEnd w:id="41"/>
    </w:p>
    <w:p w14:paraId="41CD8B7A" w14:textId="77777777" w:rsidR="00205A70" w:rsidRDefault="00FB1857">
      <w:pPr>
        <w:pStyle w:val="af0"/>
        <w:numPr>
          <w:ilvl w:val="1"/>
          <w:numId w:val="5"/>
        </w:numPr>
        <w:spacing w:line="204" w:lineRule="auto"/>
        <w:rPr>
          <w:rFonts w:cstheme="minorHAnsi"/>
          <w:sz w:val="18"/>
        </w:rPr>
      </w:pPr>
      <w:r>
        <w:rPr>
          <w:rFonts w:cstheme="minorHAnsi"/>
          <w:sz w:val="18"/>
        </w:rPr>
        <w:t>Лица, виновные в нарушении норм, регулирующих обработку и защиту ПД, несут ответственность, предусмотренную законодательством РФ, локальными актами Оператора и договорами, регламентирующими правоотношения Оператора с третьими лицами.</w:t>
      </w:r>
    </w:p>
    <w:p w14:paraId="3123F0AE" w14:textId="2D21BD1C" w:rsidR="00205A70" w:rsidRDefault="00205A70">
      <w:pPr>
        <w:pStyle w:val="af0"/>
        <w:spacing w:line="204" w:lineRule="auto"/>
        <w:ind w:left="737"/>
        <w:rPr>
          <w:rFonts w:cstheme="minorHAnsi"/>
          <w:sz w:val="18"/>
        </w:rPr>
        <w:sectPr w:rsidR="00205A70">
          <w:footerReference w:type="default" r:id="rId9"/>
          <w:headerReference w:type="first" r:id="rId10"/>
          <w:footnotePr>
            <w:numRestart w:val="eachPage"/>
          </w:footnotePr>
          <w:pgSz w:w="11906" w:h="16838"/>
          <w:pgMar w:top="567" w:right="566" w:bottom="709" w:left="851" w:header="284" w:footer="79" w:gutter="0"/>
          <w:cols w:space="708"/>
          <w:titlePg/>
          <w:docGrid w:linePitch="360"/>
        </w:sectPr>
      </w:pPr>
    </w:p>
    <w:p w14:paraId="4AD5158F" w14:textId="77777777" w:rsidR="00205A70" w:rsidRDefault="00FB1857">
      <w:pPr>
        <w:pStyle w:val="20"/>
        <w:widowControl w:val="0"/>
        <w:spacing w:before="0" w:after="0" w:line="204" w:lineRule="auto"/>
        <w:ind w:right="-314"/>
        <w:jc w:val="right"/>
        <w:rPr>
          <w:rFonts w:asciiTheme="minorHAnsi" w:hAnsiTheme="minorHAnsi" w:cstheme="minorHAnsi"/>
          <w:sz w:val="22"/>
          <w:szCs w:val="24"/>
        </w:rPr>
      </w:pPr>
      <w:bookmarkStart w:id="42" w:name="_Toc141889957"/>
      <w:r>
        <w:rPr>
          <w:rFonts w:asciiTheme="minorHAnsi" w:hAnsiTheme="minorHAnsi" w:cstheme="minorHAnsi"/>
          <w:sz w:val="22"/>
          <w:szCs w:val="24"/>
        </w:rPr>
        <w:lastRenderedPageBreak/>
        <w:t>Приложение №1 к Политике</w:t>
      </w:r>
      <w:bookmarkEnd w:id="42"/>
      <w:r>
        <w:rPr>
          <w:rFonts w:asciiTheme="minorHAnsi" w:hAnsiTheme="minorHAnsi" w:cstheme="minorHAnsi"/>
          <w:sz w:val="22"/>
          <w:szCs w:val="24"/>
        </w:rPr>
        <w:t xml:space="preserve"> </w:t>
      </w:r>
    </w:p>
    <w:p w14:paraId="6BA8DA53" w14:textId="77777777" w:rsidR="00205A70" w:rsidRDefault="00205A70">
      <w:pPr>
        <w:pStyle w:val="af0"/>
        <w:spacing w:line="204" w:lineRule="auto"/>
        <w:ind w:left="737"/>
        <w:jc w:val="right"/>
        <w:rPr>
          <w:rFonts w:cstheme="minorHAnsi"/>
          <w:b/>
          <w:bCs/>
          <w:sz w:val="8"/>
          <w:szCs w:val="12"/>
        </w:rPr>
      </w:pPr>
    </w:p>
    <w:tbl>
      <w:tblPr>
        <w:tblpPr w:leftFromText="180" w:rightFromText="180" w:vertAnchor="text" w:tblpY="1"/>
        <w:tblW w:w="15868"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A0" w:firstRow="1" w:lastRow="0" w:firstColumn="1" w:lastColumn="0" w:noHBand="0" w:noVBand="1"/>
      </w:tblPr>
      <w:tblGrid>
        <w:gridCol w:w="1552"/>
        <w:gridCol w:w="4252"/>
        <w:gridCol w:w="2552"/>
        <w:gridCol w:w="2835"/>
        <w:gridCol w:w="2693"/>
        <w:gridCol w:w="1984"/>
      </w:tblGrid>
      <w:tr w:rsidR="00205A70" w14:paraId="28F51CA3" w14:textId="77777777">
        <w:trPr>
          <w:tblHeader/>
        </w:trPr>
        <w:tc>
          <w:tcPr>
            <w:tcW w:w="155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7CC9804" w14:textId="77777777" w:rsidR="00205A70" w:rsidRDefault="00FB1857">
            <w:pPr>
              <w:spacing w:after="0" w:line="192" w:lineRule="auto"/>
              <w:jc w:val="left"/>
              <w:rPr>
                <w:rFonts w:eastAsia="Times New Roman" w:cstheme="minorHAnsi"/>
                <w:color w:val="000000" w:themeColor="text1"/>
                <w:sz w:val="16"/>
                <w:szCs w:val="16"/>
                <w:lang w:eastAsia="de-CH"/>
              </w:rPr>
            </w:pPr>
            <w:r>
              <w:rPr>
                <w:rFonts w:cstheme="minorHAnsi"/>
                <w:b/>
                <w:bCs/>
                <w:color w:val="000000" w:themeColor="text1"/>
                <w:sz w:val="16"/>
                <w:szCs w:val="16"/>
              </w:rPr>
              <w:t>Цели о</w:t>
            </w:r>
            <w:r>
              <w:rPr>
                <w:rFonts w:eastAsia="Times New Roman" w:cstheme="minorHAnsi"/>
                <w:b/>
                <w:bCs/>
                <w:color w:val="000000" w:themeColor="text1"/>
                <w:sz w:val="16"/>
                <w:szCs w:val="16"/>
                <w:lang w:eastAsia="ru-RU"/>
              </w:rPr>
              <w:t xml:space="preserve">бработки ПД </w:t>
            </w:r>
          </w:p>
        </w:tc>
        <w:tc>
          <w:tcPr>
            <w:tcW w:w="425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EF0A0A8" w14:textId="77777777" w:rsidR="00205A70" w:rsidRDefault="00FB1857">
            <w:pPr>
              <w:spacing w:after="0" w:line="192" w:lineRule="auto"/>
              <w:jc w:val="left"/>
              <w:rPr>
                <w:rFonts w:eastAsia="Times New Roman" w:cstheme="minorHAnsi"/>
                <w:color w:val="000000" w:themeColor="text1"/>
                <w:sz w:val="16"/>
                <w:szCs w:val="16"/>
                <w:lang w:eastAsia="de-CH"/>
              </w:rPr>
            </w:pPr>
            <w:r>
              <w:rPr>
                <w:rFonts w:eastAsia="Times New Roman" w:cstheme="minorHAnsi"/>
                <w:b/>
                <w:bCs/>
                <w:color w:val="000000" w:themeColor="text1"/>
                <w:sz w:val="16"/>
                <w:szCs w:val="16"/>
                <w:lang w:eastAsia="ru-RU"/>
              </w:rPr>
              <w:t xml:space="preserve">Перечень (категории) обрабатываемых ПД </w:t>
            </w:r>
          </w:p>
        </w:tc>
        <w:tc>
          <w:tcPr>
            <w:tcW w:w="255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0500048" w14:textId="77777777" w:rsidR="00205A70" w:rsidRDefault="00FB1857">
            <w:pPr>
              <w:spacing w:after="0" w:line="192" w:lineRule="auto"/>
              <w:jc w:val="left"/>
              <w:rPr>
                <w:rFonts w:eastAsia="Times New Roman" w:cstheme="minorHAnsi"/>
                <w:color w:val="000000" w:themeColor="text1"/>
                <w:sz w:val="16"/>
                <w:szCs w:val="16"/>
                <w:lang w:eastAsia="de-CH"/>
              </w:rPr>
            </w:pPr>
            <w:r>
              <w:rPr>
                <w:rFonts w:eastAsia="Times New Roman" w:cstheme="minorHAnsi"/>
                <w:b/>
                <w:bCs/>
                <w:color w:val="000000" w:themeColor="text1"/>
                <w:sz w:val="16"/>
                <w:szCs w:val="16"/>
                <w:lang w:eastAsia="ru-RU"/>
              </w:rPr>
              <w:t xml:space="preserve">Категории субъектов ПД </w:t>
            </w:r>
          </w:p>
        </w:tc>
        <w:tc>
          <w:tcPr>
            <w:tcW w:w="283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827AD49" w14:textId="77777777" w:rsidR="00205A70" w:rsidRDefault="00FB1857">
            <w:pPr>
              <w:spacing w:after="0" w:line="192" w:lineRule="auto"/>
              <w:jc w:val="left"/>
              <w:rPr>
                <w:rFonts w:eastAsia="Times New Roman" w:cstheme="minorHAnsi"/>
                <w:color w:val="000000" w:themeColor="text1"/>
                <w:sz w:val="16"/>
                <w:szCs w:val="16"/>
                <w:lang w:eastAsia="de-CH"/>
              </w:rPr>
            </w:pPr>
            <w:r>
              <w:rPr>
                <w:rFonts w:eastAsia="Times New Roman" w:cstheme="minorHAnsi"/>
                <w:b/>
                <w:bCs/>
                <w:color w:val="000000" w:themeColor="text1"/>
                <w:sz w:val="16"/>
                <w:szCs w:val="16"/>
                <w:lang w:eastAsia="ru-RU"/>
              </w:rPr>
              <w:t xml:space="preserve">Правовые основания обработки ПД </w:t>
            </w:r>
          </w:p>
        </w:tc>
        <w:tc>
          <w:tcPr>
            <w:tcW w:w="269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52FAF47" w14:textId="77777777" w:rsidR="00205A70" w:rsidRDefault="00FB1857">
            <w:pPr>
              <w:spacing w:after="0" w:line="192" w:lineRule="auto"/>
              <w:jc w:val="left"/>
              <w:rPr>
                <w:rFonts w:eastAsia="Times New Roman" w:cstheme="minorHAnsi"/>
                <w:b/>
                <w:bCs/>
                <w:color w:val="000000" w:themeColor="text1"/>
                <w:sz w:val="16"/>
                <w:szCs w:val="16"/>
                <w:highlight w:val="yellow"/>
                <w:lang w:eastAsia="de-CH"/>
              </w:rPr>
            </w:pPr>
            <w:r>
              <w:rPr>
                <w:rFonts w:eastAsia="Times New Roman" w:cstheme="minorHAnsi"/>
                <w:b/>
                <w:bCs/>
                <w:color w:val="000000" w:themeColor="text1"/>
                <w:sz w:val="16"/>
                <w:szCs w:val="16"/>
                <w:lang w:eastAsia="ru-RU"/>
              </w:rPr>
              <w:t xml:space="preserve">Способы обработки и действия с ПД </w:t>
            </w:r>
          </w:p>
        </w:tc>
        <w:tc>
          <w:tcPr>
            <w:tcW w:w="19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163DD89" w14:textId="77777777" w:rsidR="00205A70" w:rsidRDefault="00FB1857">
            <w:pPr>
              <w:spacing w:after="0" w:line="192" w:lineRule="auto"/>
              <w:jc w:val="left"/>
              <w:rPr>
                <w:rFonts w:eastAsia="Times New Roman" w:cstheme="minorHAnsi"/>
                <w:b/>
                <w:bCs/>
                <w:color w:val="000000" w:themeColor="text1"/>
                <w:sz w:val="16"/>
                <w:szCs w:val="16"/>
                <w:lang w:eastAsia="de-CH"/>
              </w:rPr>
            </w:pPr>
            <w:r>
              <w:rPr>
                <w:rFonts w:eastAsia="Times New Roman" w:cstheme="minorHAnsi"/>
                <w:b/>
                <w:bCs/>
                <w:color w:val="000000" w:themeColor="text1"/>
                <w:sz w:val="16"/>
                <w:szCs w:val="16"/>
                <w:lang w:eastAsia="de-CH"/>
              </w:rPr>
              <w:t>Сроки обработки</w:t>
            </w:r>
          </w:p>
          <w:p w14:paraId="3F3680B9" w14:textId="77777777" w:rsidR="00205A70" w:rsidRDefault="00FB1857">
            <w:pPr>
              <w:spacing w:after="0" w:line="192" w:lineRule="auto"/>
              <w:jc w:val="left"/>
              <w:rPr>
                <w:rFonts w:eastAsia="Times New Roman" w:cstheme="minorHAnsi"/>
                <w:b/>
                <w:bCs/>
                <w:color w:val="000000" w:themeColor="text1"/>
                <w:sz w:val="16"/>
                <w:szCs w:val="16"/>
                <w:highlight w:val="yellow"/>
                <w:lang w:eastAsia="de-CH"/>
              </w:rPr>
            </w:pPr>
            <w:r>
              <w:rPr>
                <w:rFonts w:eastAsia="Times New Roman" w:cstheme="minorHAnsi"/>
                <w:b/>
                <w:bCs/>
                <w:color w:val="000000" w:themeColor="text1"/>
                <w:sz w:val="16"/>
                <w:szCs w:val="16"/>
                <w:lang w:eastAsia="de-CH"/>
              </w:rPr>
              <w:t>(в т.ч. хранения) ПД</w:t>
            </w:r>
          </w:p>
        </w:tc>
      </w:tr>
      <w:tr w:rsidR="00205A70" w14:paraId="7389C09E" w14:textId="77777777">
        <w:tc>
          <w:tcPr>
            <w:tcW w:w="1552" w:type="dxa"/>
            <w:tcBorders>
              <w:top w:val="single" w:sz="6" w:space="0" w:color="auto"/>
              <w:left w:val="single" w:sz="6" w:space="0" w:color="auto"/>
              <w:bottom w:val="single" w:sz="6" w:space="0" w:color="auto"/>
              <w:right w:val="single" w:sz="6" w:space="0" w:color="auto"/>
            </w:tcBorders>
          </w:tcPr>
          <w:p w14:paraId="5E58747A" w14:textId="77777777" w:rsidR="00205A70" w:rsidRDefault="00FB1857">
            <w:pPr>
              <w:pStyle w:val="af0"/>
              <w:numPr>
                <w:ilvl w:val="0"/>
                <w:numId w:val="6"/>
              </w:numPr>
              <w:spacing w:line="192" w:lineRule="auto"/>
              <w:ind w:left="132" w:hanging="142"/>
              <w:jc w:val="left"/>
              <w:rPr>
                <w:rFonts w:eastAsia="Times New Roman" w:cstheme="minorHAnsi"/>
                <w:b/>
                <w:bCs/>
                <w:color w:val="000000" w:themeColor="text1"/>
                <w:sz w:val="16"/>
                <w:szCs w:val="16"/>
                <w:lang w:eastAsia="de-CH"/>
              </w:rPr>
            </w:pPr>
            <w:r>
              <w:rPr>
                <w:rFonts w:eastAsia="Times New Roman" w:cstheme="minorHAnsi"/>
                <w:b/>
                <w:bCs/>
                <w:color w:val="000000" w:themeColor="text1"/>
                <w:sz w:val="16"/>
                <w:szCs w:val="16"/>
                <w:lang w:eastAsia="ru-RU"/>
              </w:rPr>
              <w:t>Подбор персонала</w:t>
            </w:r>
          </w:p>
        </w:tc>
        <w:tc>
          <w:tcPr>
            <w:tcW w:w="4252" w:type="dxa"/>
            <w:tcBorders>
              <w:top w:val="single" w:sz="6" w:space="0" w:color="auto"/>
              <w:left w:val="single" w:sz="6" w:space="0" w:color="auto"/>
              <w:bottom w:val="single" w:sz="6" w:space="0" w:color="auto"/>
              <w:right w:val="single" w:sz="6" w:space="0" w:color="auto"/>
            </w:tcBorders>
          </w:tcPr>
          <w:p w14:paraId="02794F4E"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фамилия, имя, отчество</w:t>
            </w:r>
          </w:p>
          <w:p w14:paraId="02E414CB"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дата рождения и (или) возраст</w:t>
            </w:r>
          </w:p>
          <w:p w14:paraId="02FE5EBC"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идентификационный номер налогоплательщика (ИНН)</w:t>
            </w:r>
          </w:p>
          <w:p w14:paraId="7384F222"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изображение (включая лицо)</w:t>
            </w:r>
          </w:p>
          <w:p w14:paraId="4E4A027F"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контактные (коммуникационные) данные</w:t>
            </w:r>
          </w:p>
          <w:p w14:paraId="084E947D" w14:textId="00C0DBED"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половая принадлежность</w:t>
            </w:r>
          </w:p>
          <w:p w14:paraId="49A3246D" w14:textId="3F4B7614" w:rsidR="00205A70" w:rsidRDefault="005D210E">
            <w:pPr>
              <w:spacing w:after="0" w:line="192" w:lineRule="auto"/>
              <w:jc w:val="left"/>
              <w:rPr>
                <w:rFonts w:cstheme="minorHAnsi"/>
                <w:color w:val="000000" w:themeColor="text1"/>
                <w:sz w:val="16"/>
                <w:szCs w:val="16"/>
              </w:rPr>
            </w:pPr>
            <w:r>
              <w:rPr>
                <w:rFonts w:cstheme="minorHAnsi"/>
                <w:color w:val="000000" w:themeColor="text1"/>
                <w:sz w:val="16"/>
                <w:szCs w:val="16"/>
              </w:rPr>
              <w:t>•</w:t>
            </w:r>
            <w:r>
              <w:rPr>
                <w:rFonts w:eastAsia="Times New Roman" w:cstheme="minorHAnsi"/>
                <w:color w:val="000000" w:themeColor="text1"/>
                <w:sz w:val="16"/>
                <w:szCs w:val="16"/>
                <w:lang w:eastAsia="ru-RU"/>
              </w:rPr>
              <w:t>личная рукописная подпись (образец)</w:t>
            </w:r>
            <w:r w:rsidR="00FB1857">
              <w:rPr>
                <w:rFonts w:cstheme="minorHAnsi"/>
                <w:color w:val="000000" w:themeColor="text1"/>
                <w:sz w:val="16"/>
                <w:szCs w:val="16"/>
              </w:rPr>
              <w:t xml:space="preserve">• </w:t>
            </w:r>
          </w:p>
          <w:p w14:paraId="12B9391A"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 должности, структурном подразделении и текущем месте трудоустройства</w:t>
            </w:r>
          </w:p>
          <w:p w14:paraId="66D04334"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 достижениях, заслугах, поощрениях и наградах</w:t>
            </w:r>
          </w:p>
          <w:p w14:paraId="07025438" w14:textId="05335B05" w:rsidR="00205A70" w:rsidRDefault="00205A70" w:rsidP="00A16472">
            <w:pPr>
              <w:spacing w:after="0" w:line="192" w:lineRule="auto"/>
              <w:jc w:val="left"/>
              <w:rPr>
                <w:rFonts w:cstheme="minorHAnsi"/>
                <w:color w:val="000000" w:themeColor="text1"/>
                <w:sz w:val="16"/>
                <w:szCs w:val="16"/>
              </w:rPr>
            </w:pPr>
          </w:p>
          <w:p w14:paraId="76B8E8BC"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 месте жительства и (или) пребывания</w:t>
            </w:r>
          </w:p>
          <w:p w14:paraId="2EC57819"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 научной и просветительской деятельности</w:t>
            </w:r>
          </w:p>
          <w:p w14:paraId="689D1E09"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 нахождении в кадровом резерве</w:t>
            </w:r>
          </w:p>
          <w:p w14:paraId="6E963FFE"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 предшествующей трудовой (служебной) деятельности</w:t>
            </w:r>
          </w:p>
          <w:p w14:paraId="1521F5BA" w14:textId="54C76F4F"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xml:space="preserve">• сведения о профессии, трудовой/профессиональной квалификации </w:t>
            </w:r>
          </w:p>
          <w:p w14:paraId="7067B8A5"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 прохождении гражданской службы</w:t>
            </w:r>
          </w:p>
          <w:p w14:paraId="2B77008A" w14:textId="17F0E7B6"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xml:space="preserve">• сведения о семейном положении, составе семьи </w:t>
            </w:r>
          </w:p>
          <w:p w14:paraId="0F5C6A3B"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 социальном положении (статусе)</w:t>
            </w:r>
          </w:p>
          <w:p w14:paraId="0272EDCA"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 текущей учебной деятельности</w:t>
            </w:r>
          </w:p>
          <w:p w14:paraId="0E190AF8"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об образовании и обучении</w:t>
            </w:r>
          </w:p>
          <w:p w14:paraId="71C6827E"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об отношении к воинской обязанности и о воинском учете</w:t>
            </w:r>
          </w:p>
          <w:p w14:paraId="678907AB"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об управлении транспортными средствами</w:t>
            </w:r>
          </w:p>
          <w:p w14:paraId="0EF81A8B"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об участии в капитале и (или) управлении юридических лиц, а также об иной аффилированности</w:t>
            </w:r>
          </w:p>
          <w:p w14:paraId="5F1EFDCB"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об участии в некоммерческих организациях</w:t>
            </w:r>
          </w:p>
          <w:p w14:paraId="42FB3089"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страховой номер индивидуального лицевого счёта (СНИЛС)</w:t>
            </w:r>
          </w:p>
          <w:p w14:paraId="41819FCE" w14:textId="77777777" w:rsidR="00205A70" w:rsidRDefault="00FB1857">
            <w:pPr>
              <w:spacing w:after="0" w:line="192" w:lineRule="auto"/>
              <w:jc w:val="left"/>
              <w:rPr>
                <w:rFonts w:cstheme="minorHAnsi"/>
                <w:b/>
                <w:color w:val="000000" w:themeColor="text1"/>
                <w:sz w:val="16"/>
                <w:szCs w:val="16"/>
              </w:rPr>
            </w:pPr>
            <w:r>
              <w:rPr>
                <w:rFonts w:cstheme="minorHAnsi"/>
                <w:b/>
                <w:color w:val="000000" w:themeColor="text1"/>
                <w:sz w:val="16"/>
                <w:szCs w:val="16"/>
              </w:rPr>
              <w:t>Специальные категории ПД:</w:t>
            </w:r>
          </w:p>
          <w:p w14:paraId="24DC79CE"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 состоянии здоровья в отношении инвалидности</w:t>
            </w:r>
          </w:p>
          <w:p w14:paraId="393990C1" w14:textId="77777777" w:rsidR="00205A70" w:rsidRDefault="00FB1857">
            <w:pPr>
              <w:spacing w:after="0" w:line="192" w:lineRule="auto"/>
              <w:jc w:val="left"/>
              <w:rPr>
                <w:rFonts w:cstheme="minorHAnsi"/>
                <w:color w:val="000000" w:themeColor="text1"/>
                <w:sz w:val="16"/>
                <w:szCs w:val="16"/>
              </w:rPr>
            </w:pPr>
            <w:r>
              <w:rPr>
                <w:rFonts w:cstheme="minorHAnsi"/>
                <w:color w:val="000000" w:themeColor="text1"/>
                <w:sz w:val="16"/>
                <w:szCs w:val="16"/>
              </w:rPr>
              <w:t>• сведения о состоянии здоровья в отношении годности к военной службе</w:t>
            </w:r>
          </w:p>
          <w:p w14:paraId="70730970" w14:textId="105DA6F8" w:rsidR="00205A70" w:rsidRDefault="00205A70">
            <w:pPr>
              <w:spacing w:after="0" w:line="192" w:lineRule="auto"/>
              <w:jc w:val="left"/>
              <w:rPr>
                <w:rFonts w:cstheme="minorHAnsi"/>
                <w:color w:val="000000" w:themeColor="text1"/>
                <w:sz w:val="16"/>
                <w:szCs w:val="16"/>
              </w:rPr>
            </w:pPr>
          </w:p>
        </w:tc>
        <w:tc>
          <w:tcPr>
            <w:tcW w:w="2552" w:type="dxa"/>
            <w:tcBorders>
              <w:top w:val="single" w:sz="6" w:space="0" w:color="auto"/>
              <w:left w:val="single" w:sz="6" w:space="0" w:color="auto"/>
              <w:bottom w:val="single" w:sz="6" w:space="0" w:color="auto"/>
              <w:right w:val="single" w:sz="6" w:space="0" w:color="auto"/>
            </w:tcBorders>
          </w:tcPr>
          <w:p w14:paraId="4C82D9C9" w14:textId="0E7F7264" w:rsidR="00205A70" w:rsidRDefault="00FB1857">
            <w:pPr>
              <w:tabs>
                <w:tab w:val="left" w:pos="144"/>
              </w:tabs>
              <w:spacing w:after="0" w:line="192" w:lineRule="auto"/>
              <w:jc w:val="left"/>
              <w:rPr>
                <w:rFonts w:eastAsia="Times New Roman" w:cstheme="minorHAnsi"/>
                <w:color w:val="000000" w:themeColor="text1"/>
                <w:sz w:val="16"/>
                <w:szCs w:val="16"/>
                <w:lang w:eastAsia="de-CH"/>
              </w:rPr>
            </w:pPr>
            <w:r>
              <w:rPr>
                <w:rFonts w:ascii="Calibri" w:hAnsi="Calibri" w:cs="Calibri"/>
                <w:color w:val="000000" w:themeColor="text1"/>
                <w:sz w:val="16"/>
                <w:szCs w:val="16"/>
              </w:rPr>
              <w:t>• соискатели на замещение вакантной должности у Оператора</w:t>
            </w:r>
            <w:r>
              <w:rPr>
                <w:rFonts w:ascii="Calibri" w:hAnsi="Calibri" w:cs="Calibri"/>
                <w:color w:val="000000" w:themeColor="text1"/>
                <w:sz w:val="16"/>
                <w:szCs w:val="16"/>
              </w:rPr>
              <w:br/>
            </w:r>
            <w:bookmarkStart w:id="43" w:name="_GoBack"/>
            <w:bookmarkEnd w:id="43"/>
          </w:p>
        </w:tc>
        <w:tc>
          <w:tcPr>
            <w:tcW w:w="2835" w:type="dxa"/>
            <w:tcBorders>
              <w:top w:val="single" w:sz="6" w:space="0" w:color="auto"/>
              <w:left w:val="single" w:sz="6" w:space="0" w:color="auto"/>
              <w:bottom w:val="single" w:sz="6" w:space="0" w:color="auto"/>
              <w:right w:val="single" w:sz="6" w:space="0" w:color="auto"/>
            </w:tcBorders>
          </w:tcPr>
          <w:p w14:paraId="52E9D760"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осуществляется с согласия субъекта ПД на обработку его ПД</w:t>
            </w:r>
          </w:p>
          <w:p w14:paraId="6FF8522B"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достижения целей, предусмотренных международным договором РФ или законом, для осуществления и выполнения возложенных законодательством РФ на оператора функций, полномочий и обязанностей</w:t>
            </w:r>
          </w:p>
        </w:tc>
        <w:tc>
          <w:tcPr>
            <w:tcW w:w="2693" w:type="dxa"/>
            <w:tcBorders>
              <w:top w:val="single" w:sz="6" w:space="0" w:color="auto"/>
              <w:left w:val="single" w:sz="6" w:space="0" w:color="auto"/>
              <w:bottom w:val="single" w:sz="6" w:space="0" w:color="auto"/>
              <w:right w:val="single" w:sz="6" w:space="0" w:color="auto"/>
            </w:tcBorders>
          </w:tcPr>
          <w:p w14:paraId="247522B9" w14:textId="77777777" w:rsidR="00205A70" w:rsidRDefault="00FB1857">
            <w:pPr>
              <w:spacing w:after="0" w:line="192" w:lineRule="auto"/>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t>Способы обработки:</w:t>
            </w:r>
          </w:p>
          <w:p w14:paraId="3CC1EAA6"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смешанная (с использованием средств автоматизации и без использования средств автоматизации)</w:t>
            </w:r>
          </w:p>
          <w:p w14:paraId="7653BB2B" w14:textId="77777777" w:rsidR="00205A70" w:rsidRDefault="00205A70">
            <w:pPr>
              <w:pStyle w:val="af0"/>
              <w:spacing w:line="192" w:lineRule="auto"/>
              <w:jc w:val="left"/>
              <w:rPr>
                <w:rFonts w:eastAsia="Times New Roman" w:cstheme="minorHAnsi"/>
                <w:color w:val="000000" w:themeColor="text1"/>
                <w:sz w:val="16"/>
                <w:szCs w:val="16"/>
                <w:lang w:eastAsia="ru-RU"/>
              </w:rPr>
            </w:pPr>
          </w:p>
          <w:p w14:paraId="05404ACC" w14:textId="77777777" w:rsidR="00205A70" w:rsidRDefault="00FB1857">
            <w:pPr>
              <w:spacing w:after="0" w:line="192" w:lineRule="auto"/>
              <w:jc w:val="left"/>
              <w:rPr>
                <w:rFonts w:eastAsia="Times New Roman" w:cstheme="minorHAnsi"/>
                <w:color w:val="000000" w:themeColor="text1"/>
                <w:sz w:val="16"/>
                <w:szCs w:val="16"/>
                <w:lang w:eastAsia="ru-RU"/>
              </w:rPr>
            </w:pPr>
            <w:r>
              <w:rPr>
                <w:rFonts w:eastAsia="Times New Roman" w:cstheme="minorHAnsi"/>
                <w:b/>
                <w:bCs/>
                <w:color w:val="000000" w:themeColor="text1"/>
                <w:sz w:val="16"/>
                <w:szCs w:val="16"/>
                <w:lang w:eastAsia="ru-RU"/>
              </w:rPr>
              <w:t>Перечень действий:</w:t>
            </w:r>
          </w:p>
          <w:p w14:paraId="0E82366D"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сбор</w:t>
            </w:r>
          </w:p>
          <w:p w14:paraId="346E9D8F"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запись</w:t>
            </w:r>
          </w:p>
          <w:p w14:paraId="129F4600"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систематизация</w:t>
            </w:r>
          </w:p>
          <w:p w14:paraId="034D39AE"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накопление</w:t>
            </w:r>
          </w:p>
          <w:p w14:paraId="44AA8D38"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хранение</w:t>
            </w:r>
          </w:p>
          <w:p w14:paraId="5DF88259"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уточнение (обновление, изменение)</w:t>
            </w:r>
          </w:p>
          <w:p w14:paraId="21AD7B7B"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извлечение</w:t>
            </w:r>
          </w:p>
          <w:p w14:paraId="1766EDC9"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получение</w:t>
            </w:r>
          </w:p>
          <w:p w14:paraId="62BCF229"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поиск</w:t>
            </w:r>
          </w:p>
          <w:p w14:paraId="05A30D4D"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копирование</w:t>
            </w:r>
          </w:p>
          <w:p w14:paraId="5B4206DB"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сопоставление (сравнение)</w:t>
            </w:r>
          </w:p>
          <w:p w14:paraId="0F0DEF21"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объединение (связывание)</w:t>
            </w:r>
          </w:p>
          <w:p w14:paraId="249B8A39"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использование</w:t>
            </w:r>
          </w:p>
          <w:p w14:paraId="7E128040" w14:textId="32DF76EA"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передача (</w:t>
            </w:r>
            <w:r w:rsidR="00C55AAF">
              <w:rPr>
                <w:rFonts w:eastAsia="Times New Roman" w:cstheme="minorHAnsi"/>
                <w:color w:val="000000" w:themeColor="text1"/>
                <w:sz w:val="16"/>
                <w:szCs w:val="16"/>
                <w:lang w:eastAsia="ru-RU"/>
              </w:rPr>
              <w:t xml:space="preserve">распространение, </w:t>
            </w:r>
            <w:r>
              <w:rPr>
                <w:rFonts w:eastAsia="Times New Roman" w:cstheme="minorHAnsi"/>
                <w:color w:val="000000" w:themeColor="text1"/>
                <w:sz w:val="16"/>
                <w:szCs w:val="16"/>
                <w:lang w:eastAsia="ru-RU"/>
              </w:rPr>
              <w:t>предоставление, доступ)</w:t>
            </w:r>
          </w:p>
          <w:p w14:paraId="26CF0565"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блокирование</w:t>
            </w:r>
          </w:p>
          <w:p w14:paraId="6F0ECE21"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удаление</w:t>
            </w:r>
          </w:p>
          <w:p w14:paraId="2606AB0C"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 xml:space="preserve">уничтожение </w:t>
            </w:r>
          </w:p>
        </w:tc>
        <w:tc>
          <w:tcPr>
            <w:tcW w:w="1984" w:type="dxa"/>
            <w:tcBorders>
              <w:top w:val="single" w:sz="6" w:space="0" w:color="auto"/>
              <w:left w:val="single" w:sz="6" w:space="0" w:color="auto"/>
              <w:bottom w:val="single" w:sz="6" w:space="0" w:color="auto"/>
              <w:right w:val="single" w:sz="6" w:space="0" w:color="auto"/>
            </w:tcBorders>
          </w:tcPr>
          <w:p w14:paraId="68DCA3EE" w14:textId="25F937E5"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de-CH"/>
              </w:rPr>
            </w:pPr>
            <w:r>
              <w:rPr>
                <w:rFonts w:eastAsia="Times New Roman" w:cstheme="minorHAnsi"/>
                <w:color w:val="000000" w:themeColor="text1"/>
                <w:sz w:val="16"/>
                <w:szCs w:val="16"/>
                <w:lang w:eastAsia="de-CH"/>
              </w:rPr>
              <w:t xml:space="preserve">до 3 месяцев после прекращения правоотношений сторон, если иное не предусмотрено применимым законодательством, согласием субъекта ПД </w:t>
            </w:r>
          </w:p>
        </w:tc>
      </w:tr>
      <w:tr w:rsidR="00205A70" w14:paraId="0C9B0229" w14:textId="77777777">
        <w:tc>
          <w:tcPr>
            <w:tcW w:w="1552" w:type="dxa"/>
            <w:tcBorders>
              <w:top w:val="single" w:sz="6" w:space="0" w:color="auto"/>
              <w:left w:val="single" w:sz="6" w:space="0" w:color="auto"/>
              <w:bottom w:val="single" w:sz="6" w:space="0" w:color="auto"/>
              <w:right w:val="single" w:sz="6" w:space="0" w:color="auto"/>
            </w:tcBorders>
          </w:tcPr>
          <w:p w14:paraId="06AF6177" w14:textId="752981A8" w:rsidR="00205A70" w:rsidRDefault="00FB1857">
            <w:pPr>
              <w:pStyle w:val="af0"/>
              <w:numPr>
                <w:ilvl w:val="0"/>
                <w:numId w:val="6"/>
              </w:numPr>
              <w:spacing w:line="192" w:lineRule="auto"/>
              <w:ind w:left="132" w:hanging="142"/>
              <w:jc w:val="left"/>
              <w:rPr>
                <w:rFonts w:eastAsia="Times New Roman" w:cstheme="minorHAnsi"/>
                <w:b/>
                <w:bCs/>
                <w:color w:val="000000" w:themeColor="text1"/>
                <w:sz w:val="16"/>
                <w:szCs w:val="16"/>
                <w:lang w:eastAsia="de-CH"/>
              </w:rPr>
            </w:pPr>
            <w:r>
              <w:rPr>
                <w:rFonts w:eastAsia="Times New Roman" w:cstheme="minorHAnsi"/>
                <w:b/>
                <w:bCs/>
                <w:color w:val="000000" w:themeColor="text1"/>
                <w:sz w:val="16"/>
                <w:szCs w:val="16"/>
                <w:lang w:eastAsia="ru-RU"/>
              </w:rPr>
              <w:t>Управление персоналом</w:t>
            </w:r>
            <w:r w:rsidR="00743317">
              <w:rPr>
                <w:rFonts w:eastAsia="Times New Roman" w:cstheme="minorHAnsi"/>
                <w:b/>
                <w:bCs/>
                <w:color w:val="000000" w:themeColor="text1"/>
                <w:sz w:val="16"/>
                <w:szCs w:val="16"/>
                <w:lang w:eastAsia="ru-RU"/>
              </w:rPr>
              <w:t xml:space="preserve"> (ведение кадрового и бухгалтерского учета</w:t>
            </w:r>
            <w:r w:rsidR="00A85574">
              <w:rPr>
                <w:rFonts w:eastAsia="Times New Roman" w:cstheme="minorHAnsi"/>
                <w:b/>
                <w:bCs/>
                <w:color w:val="000000" w:themeColor="text1"/>
                <w:sz w:val="16"/>
                <w:szCs w:val="16"/>
                <w:lang w:eastAsia="ru-RU"/>
              </w:rPr>
              <w:t xml:space="preserve">, соблюдение трудового законодательства, соблюдение налогового законодательства, </w:t>
            </w:r>
            <w:r w:rsidR="008F1C58">
              <w:rPr>
                <w:rFonts w:eastAsia="Times New Roman" w:cstheme="minorHAnsi"/>
                <w:b/>
                <w:bCs/>
                <w:color w:val="000000" w:themeColor="text1"/>
                <w:sz w:val="16"/>
                <w:szCs w:val="16"/>
                <w:lang w:eastAsia="ru-RU"/>
              </w:rPr>
              <w:t xml:space="preserve">соблюдение пенсионного законодательства, </w:t>
            </w:r>
            <w:r w:rsidR="00A85574">
              <w:rPr>
                <w:rFonts w:eastAsia="Times New Roman" w:cstheme="minorHAnsi"/>
                <w:b/>
                <w:bCs/>
                <w:color w:val="000000" w:themeColor="text1"/>
                <w:sz w:val="16"/>
                <w:szCs w:val="16"/>
                <w:lang w:eastAsia="ru-RU"/>
              </w:rPr>
              <w:t>добровольное медицинское страхование</w:t>
            </w:r>
            <w:r w:rsidR="008F1C58">
              <w:rPr>
                <w:rFonts w:eastAsia="Times New Roman" w:cstheme="minorHAnsi"/>
                <w:b/>
                <w:bCs/>
                <w:color w:val="000000" w:themeColor="text1"/>
                <w:sz w:val="16"/>
                <w:szCs w:val="16"/>
                <w:lang w:eastAsia="ru-RU"/>
              </w:rPr>
              <w:t>, обеспечение прохождения ознакомительной производственной, преддипломной практики</w:t>
            </w:r>
            <w:r w:rsidR="00743317">
              <w:rPr>
                <w:rFonts w:eastAsia="Times New Roman" w:cstheme="minorHAnsi"/>
                <w:b/>
                <w:bCs/>
                <w:color w:val="000000" w:themeColor="text1"/>
                <w:sz w:val="16"/>
                <w:szCs w:val="16"/>
                <w:lang w:eastAsia="ru-RU"/>
              </w:rPr>
              <w:t>)</w:t>
            </w:r>
          </w:p>
        </w:tc>
        <w:tc>
          <w:tcPr>
            <w:tcW w:w="4252" w:type="dxa"/>
            <w:tcBorders>
              <w:top w:val="single" w:sz="6" w:space="0" w:color="auto"/>
              <w:left w:val="single" w:sz="6" w:space="0" w:color="auto"/>
              <w:bottom w:val="single" w:sz="6" w:space="0" w:color="auto"/>
              <w:right w:val="single" w:sz="6" w:space="0" w:color="auto"/>
            </w:tcBorders>
          </w:tcPr>
          <w:p w14:paraId="113AD3A5"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фамилия, имя, отчество</w:t>
            </w:r>
          </w:p>
          <w:p w14:paraId="18D62A60"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дата рождения и (или) возраст</w:t>
            </w:r>
          </w:p>
          <w:p w14:paraId="6B2458A6"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половая принадлежность</w:t>
            </w:r>
          </w:p>
          <w:p w14:paraId="6C69C5D9" w14:textId="13501CCC"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w:t>
            </w:r>
            <w:r w:rsidR="008F73AE">
              <w:rPr>
                <w:rFonts w:ascii="Calibri" w:hAnsi="Calibri" w:cs="Calibri"/>
                <w:color w:val="000000" w:themeColor="text1"/>
                <w:sz w:val="16"/>
                <w:szCs w:val="16"/>
              </w:rPr>
              <w:t>данные</w:t>
            </w:r>
            <w:r>
              <w:rPr>
                <w:rFonts w:ascii="Calibri" w:hAnsi="Calibri" w:cs="Calibri"/>
                <w:color w:val="000000" w:themeColor="text1"/>
                <w:sz w:val="16"/>
                <w:szCs w:val="16"/>
              </w:rPr>
              <w:t xml:space="preserve"> документ</w:t>
            </w:r>
            <w:r w:rsidR="008F73AE">
              <w:rPr>
                <w:rFonts w:ascii="Calibri" w:hAnsi="Calibri" w:cs="Calibri"/>
                <w:color w:val="000000" w:themeColor="text1"/>
                <w:sz w:val="16"/>
                <w:szCs w:val="16"/>
              </w:rPr>
              <w:t>а</w:t>
            </w:r>
            <w:r>
              <w:rPr>
                <w:rFonts w:ascii="Calibri" w:hAnsi="Calibri" w:cs="Calibri"/>
                <w:color w:val="000000" w:themeColor="text1"/>
                <w:sz w:val="16"/>
                <w:szCs w:val="16"/>
              </w:rPr>
              <w:t>, удостоверяюще</w:t>
            </w:r>
            <w:r w:rsidR="008F73AE">
              <w:rPr>
                <w:rFonts w:ascii="Calibri" w:hAnsi="Calibri" w:cs="Calibri"/>
                <w:color w:val="000000" w:themeColor="text1"/>
                <w:sz w:val="16"/>
                <w:szCs w:val="16"/>
              </w:rPr>
              <w:t>го</w:t>
            </w:r>
            <w:r>
              <w:rPr>
                <w:rFonts w:ascii="Calibri" w:hAnsi="Calibri" w:cs="Calibri"/>
                <w:color w:val="000000" w:themeColor="text1"/>
                <w:sz w:val="16"/>
                <w:szCs w:val="16"/>
              </w:rPr>
              <w:t xml:space="preserve"> личность</w:t>
            </w:r>
          </w:p>
          <w:p w14:paraId="6F4EDE22" w14:textId="6777ED1D" w:rsidR="005D210E" w:rsidRDefault="005D210E">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личная рукописная подпись (образец)</w:t>
            </w:r>
          </w:p>
          <w:p w14:paraId="79668053" w14:textId="4B5A5D04" w:rsidR="005D210E" w:rsidRDefault="005D210E">
            <w:pPr>
              <w:pStyle w:val="af0"/>
              <w:tabs>
                <w:tab w:val="left" w:pos="144"/>
              </w:tabs>
              <w:spacing w:line="192" w:lineRule="auto"/>
              <w:ind w:left="2"/>
              <w:jc w:val="left"/>
              <w:rPr>
                <w:rFonts w:ascii="Calibri" w:hAnsi="Calibri" w:cs="Calibri"/>
                <w:color w:val="000000" w:themeColor="text1"/>
                <w:sz w:val="16"/>
                <w:szCs w:val="16"/>
              </w:rPr>
            </w:pPr>
            <w:r>
              <w:rPr>
                <w:rFonts w:cstheme="minorHAnsi"/>
                <w:color w:val="000000" w:themeColor="text1"/>
                <w:sz w:val="16"/>
                <w:szCs w:val="16"/>
              </w:rPr>
              <w:t>• электронная подпись</w:t>
            </w:r>
          </w:p>
          <w:p w14:paraId="30D80540"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месте жительства и (или) пребывания</w:t>
            </w:r>
          </w:p>
          <w:p w14:paraId="57DFB74D" w14:textId="1BD5F4B2"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сведения о семейном положении, составе семьи </w:t>
            </w:r>
          </w:p>
          <w:p w14:paraId="3C87EE3F"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контактные (коммуникационные) данные</w:t>
            </w:r>
          </w:p>
          <w:p w14:paraId="45CBC898"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об информационном (коммуникационном) взаимодействии</w:t>
            </w:r>
          </w:p>
          <w:p w14:paraId="35DB43AA"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об образовании и обучении</w:t>
            </w:r>
          </w:p>
          <w:p w14:paraId="4D543486"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научной и просветительской деятельности</w:t>
            </w:r>
          </w:p>
          <w:p w14:paraId="326FD24C" w14:textId="73B7B83A"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сведения о профессии, трудовой/профессиональной квалификации </w:t>
            </w:r>
          </w:p>
          <w:p w14:paraId="06E36A61"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личностных знаниях, умениях и навыках</w:t>
            </w:r>
          </w:p>
          <w:p w14:paraId="2FAEBD6A"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достижениях, заслугах, поощрениях и наградах</w:t>
            </w:r>
          </w:p>
          <w:p w14:paraId="5DA566C5"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должности, структурном подразделении и текущем месте трудоустройства</w:t>
            </w:r>
          </w:p>
          <w:p w14:paraId="2D64768C"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текущей трудовой (служебной) деятельности</w:t>
            </w:r>
          </w:p>
          <w:p w14:paraId="0224B0AE"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персональные служебные идентификаторы</w:t>
            </w:r>
          </w:p>
          <w:p w14:paraId="549AB231"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предшествующей трудовой (служебной) деятельности</w:t>
            </w:r>
          </w:p>
          <w:p w14:paraId="4DB2D75F"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(не)трудоспособности</w:t>
            </w:r>
          </w:p>
          <w:p w14:paraId="60FD329F"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об отношении к воинской обязанности и о воинском учете</w:t>
            </w:r>
          </w:p>
          <w:p w14:paraId="6C8BF92B"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стажировке, практике и наставничестве</w:t>
            </w:r>
          </w:p>
          <w:p w14:paraId="50E2C6AE"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доходах, расходах и удержаниях, связанных с трудовой (служебной) деятельностью</w:t>
            </w:r>
          </w:p>
          <w:p w14:paraId="66D8DC30"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lastRenderedPageBreak/>
              <w:t>• сведения о рабочем времени, страховом стаже и льготах</w:t>
            </w:r>
          </w:p>
          <w:p w14:paraId="28840284"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об индивидуальном налоговом учете</w:t>
            </w:r>
          </w:p>
          <w:p w14:paraId="4C2C867A" w14:textId="45638B74"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w:t>
            </w:r>
            <w:r w:rsidR="00A16472">
              <w:rPr>
                <w:rFonts w:cstheme="minorHAnsi"/>
                <w:color w:val="000000" w:themeColor="text1"/>
                <w:sz w:val="16"/>
                <w:szCs w:val="16"/>
              </w:rPr>
              <w:t xml:space="preserve"> страховой номер индивидуального лицевого счёта (СНИЛС)</w:t>
            </w:r>
            <w:r>
              <w:rPr>
                <w:rFonts w:ascii="Calibri" w:hAnsi="Calibri" w:cs="Calibri"/>
                <w:color w:val="000000" w:themeColor="text1"/>
                <w:sz w:val="16"/>
                <w:szCs w:val="16"/>
              </w:rPr>
              <w:t>• сведения о наличии (отсутствии) нарушений применимых норм (включая правовые) и привлечении к соответствующей ответственности</w:t>
            </w:r>
          </w:p>
          <w:p w14:paraId="632FD1E2" w14:textId="77E9417D"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w:t>
            </w:r>
            <w:r w:rsidR="00A16472">
              <w:rPr>
                <w:rFonts w:ascii="Calibri" w:hAnsi="Calibri" w:cs="Calibri"/>
                <w:color w:val="000000" w:themeColor="text1"/>
                <w:sz w:val="16"/>
                <w:szCs w:val="16"/>
              </w:rPr>
              <w:t>фото</w:t>
            </w:r>
            <w:r>
              <w:rPr>
                <w:rFonts w:ascii="Calibri" w:hAnsi="Calibri" w:cs="Calibri"/>
                <w:color w:val="000000" w:themeColor="text1"/>
                <w:sz w:val="16"/>
                <w:szCs w:val="16"/>
              </w:rPr>
              <w:t>изображение (включая лицо)</w:t>
            </w:r>
            <w:r w:rsidR="00A16472">
              <w:rPr>
                <w:rFonts w:ascii="Calibri" w:hAnsi="Calibri" w:cs="Calibri"/>
                <w:color w:val="000000" w:themeColor="text1"/>
                <w:sz w:val="16"/>
                <w:szCs w:val="16"/>
              </w:rPr>
              <w:t xml:space="preserve">, аудио-видеоизображение </w:t>
            </w:r>
          </w:p>
          <w:p w14:paraId="6A628910"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конфликте интересов</w:t>
            </w:r>
          </w:p>
          <w:p w14:paraId="613118A8"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самостоятельной экономической деятельности</w:t>
            </w:r>
          </w:p>
          <w:p w14:paraId="338BC9D0" w14:textId="0AED71F4"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об участии в капитале и (или) управлении юридических лиц, а также об иной аффилированности</w:t>
            </w:r>
          </w:p>
          <w:p w14:paraId="4CCD35F1" w14:textId="43E687A5" w:rsidR="00A16472" w:rsidRDefault="00743317" w:rsidP="00A16472">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w:t>
            </w:r>
            <w:r w:rsidR="00A16472">
              <w:rPr>
                <w:rFonts w:ascii="Calibri" w:hAnsi="Calibri" w:cs="Calibri"/>
                <w:color w:val="000000" w:themeColor="text1"/>
                <w:sz w:val="16"/>
                <w:szCs w:val="16"/>
              </w:rPr>
              <w:t xml:space="preserve">  об отношении к военной службе</w:t>
            </w:r>
          </w:p>
          <w:p w14:paraId="3649E751" w14:textId="7CC871FD" w:rsidR="008F73AE" w:rsidRDefault="00743317" w:rsidP="00A16472">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w:t>
            </w:r>
            <w:r w:rsidR="008F73AE">
              <w:rPr>
                <w:rFonts w:ascii="Calibri" w:hAnsi="Calibri" w:cs="Calibri"/>
                <w:color w:val="000000" w:themeColor="text1"/>
                <w:sz w:val="16"/>
                <w:szCs w:val="16"/>
              </w:rPr>
              <w:t xml:space="preserve"> данные документа на право управления транспортным средством</w:t>
            </w:r>
          </w:p>
          <w:p w14:paraId="50E5D097" w14:textId="42FC5AD9"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сведения о допуске к охраняемой законом тайне</w:t>
            </w:r>
          </w:p>
          <w:p w14:paraId="40B2049C" w14:textId="77777777" w:rsidR="002B1D44" w:rsidRDefault="002B1D44" w:rsidP="002B1D44">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w:t>
            </w:r>
            <w:r w:rsidRPr="00B8245E">
              <w:rPr>
                <w:rFonts w:ascii="Calibri" w:hAnsi="Calibri" w:cs="Calibri"/>
                <w:color w:val="000000" w:themeColor="text1"/>
                <w:sz w:val="16"/>
                <w:szCs w:val="16"/>
              </w:rPr>
              <w:t xml:space="preserve"> банковские реквизиты (номер счета, реквизиты банковской карты)</w:t>
            </w:r>
          </w:p>
          <w:p w14:paraId="6636002F" w14:textId="77777777" w:rsidR="002B1D44" w:rsidRDefault="002B1D44" w:rsidP="00AE6537">
            <w:pPr>
              <w:pStyle w:val="af0"/>
              <w:tabs>
                <w:tab w:val="left" w:pos="144"/>
              </w:tabs>
              <w:spacing w:line="192" w:lineRule="auto"/>
              <w:ind w:left="2"/>
              <w:jc w:val="left"/>
              <w:rPr>
                <w:rFonts w:cstheme="minorHAnsi"/>
                <w:color w:val="000000" w:themeColor="text1"/>
                <w:sz w:val="16"/>
                <w:szCs w:val="16"/>
              </w:rPr>
            </w:pPr>
          </w:p>
          <w:p w14:paraId="30CA031A" w14:textId="77777777" w:rsidR="00AE6537" w:rsidRDefault="00AE6537" w:rsidP="00A16472">
            <w:pPr>
              <w:pStyle w:val="af0"/>
              <w:tabs>
                <w:tab w:val="left" w:pos="144"/>
              </w:tabs>
              <w:spacing w:line="192" w:lineRule="auto"/>
              <w:ind w:left="2"/>
              <w:jc w:val="left"/>
              <w:rPr>
                <w:rFonts w:ascii="Calibri" w:hAnsi="Calibri" w:cs="Calibri"/>
                <w:color w:val="000000" w:themeColor="text1"/>
                <w:sz w:val="16"/>
                <w:szCs w:val="16"/>
              </w:rPr>
            </w:pPr>
          </w:p>
          <w:p w14:paraId="523958C2" w14:textId="779B49B2" w:rsidR="00A16472" w:rsidRDefault="00A16472">
            <w:pPr>
              <w:pStyle w:val="af0"/>
              <w:tabs>
                <w:tab w:val="left" w:pos="144"/>
              </w:tabs>
              <w:spacing w:line="192" w:lineRule="auto"/>
              <w:ind w:left="2"/>
              <w:jc w:val="left"/>
              <w:rPr>
                <w:rFonts w:ascii="Calibri" w:hAnsi="Calibri" w:cs="Calibri"/>
                <w:color w:val="000000" w:themeColor="text1"/>
                <w:sz w:val="16"/>
                <w:szCs w:val="16"/>
              </w:rPr>
            </w:pPr>
          </w:p>
          <w:p w14:paraId="14C9EFCE" w14:textId="77777777" w:rsidR="00205A70" w:rsidRDefault="00FB1857">
            <w:pPr>
              <w:pStyle w:val="af0"/>
              <w:tabs>
                <w:tab w:val="left" w:pos="144"/>
              </w:tabs>
              <w:spacing w:line="192" w:lineRule="auto"/>
              <w:ind w:left="2"/>
              <w:jc w:val="left"/>
              <w:rPr>
                <w:rFonts w:ascii="Calibri" w:hAnsi="Calibri" w:cs="Calibri"/>
                <w:b/>
                <w:color w:val="000000" w:themeColor="text1"/>
                <w:sz w:val="16"/>
                <w:szCs w:val="16"/>
              </w:rPr>
            </w:pPr>
            <w:r>
              <w:rPr>
                <w:rFonts w:ascii="Calibri" w:hAnsi="Calibri" w:cs="Calibri"/>
                <w:b/>
                <w:color w:val="000000" w:themeColor="text1"/>
                <w:sz w:val="16"/>
                <w:szCs w:val="16"/>
              </w:rPr>
              <w:t>Специальные категории ПД:</w:t>
            </w:r>
          </w:p>
          <w:p w14:paraId="22017101"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состоянии здоровья в отношении (не)трудоспособности</w:t>
            </w:r>
          </w:p>
          <w:p w14:paraId="2C58EB90"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состоянии здоровья в отношении инвалидности</w:t>
            </w:r>
          </w:p>
          <w:p w14:paraId="6A51AFA1"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состоянии здоровья в отношении беременности</w:t>
            </w:r>
          </w:p>
          <w:p w14:paraId="5ACB95CB"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состоянии здоровья в отношении донорства (крови)</w:t>
            </w:r>
          </w:p>
          <w:p w14:paraId="4F3E7293"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состоянии здоровья в отношении годности к военной службе</w:t>
            </w:r>
          </w:p>
          <w:p w14:paraId="29BE4579" w14:textId="73DB4112" w:rsidR="00205A70" w:rsidRDefault="00205A70">
            <w:pPr>
              <w:pStyle w:val="af0"/>
              <w:tabs>
                <w:tab w:val="left" w:pos="144"/>
              </w:tabs>
              <w:spacing w:line="192" w:lineRule="auto"/>
              <w:ind w:left="2"/>
              <w:jc w:val="left"/>
              <w:rPr>
                <w:rFonts w:cstheme="minorHAnsi"/>
                <w:color w:val="000000" w:themeColor="text1"/>
                <w:sz w:val="16"/>
                <w:szCs w:val="16"/>
              </w:rPr>
            </w:pPr>
          </w:p>
        </w:tc>
        <w:tc>
          <w:tcPr>
            <w:tcW w:w="2552" w:type="dxa"/>
            <w:tcBorders>
              <w:top w:val="single" w:sz="6" w:space="0" w:color="auto"/>
              <w:left w:val="single" w:sz="6" w:space="0" w:color="auto"/>
              <w:bottom w:val="single" w:sz="6" w:space="0" w:color="auto"/>
              <w:right w:val="single" w:sz="6" w:space="0" w:color="auto"/>
            </w:tcBorders>
          </w:tcPr>
          <w:p w14:paraId="30E68E12" w14:textId="084E1D6D" w:rsidR="00205A70" w:rsidRDefault="00FB1857">
            <w:pPr>
              <w:spacing w:after="0" w:line="192" w:lineRule="auto"/>
              <w:jc w:val="left"/>
              <w:rPr>
                <w:rFonts w:ascii="Calibri" w:hAnsi="Calibri" w:cs="Calibri"/>
                <w:color w:val="000000" w:themeColor="text1"/>
                <w:sz w:val="16"/>
                <w:szCs w:val="16"/>
              </w:rPr>
            </w:pPr>
            <w:r>
              <w:rPr>
                <w:rFonts w:ascii="Calibri" w:hAnsi="Calibri" w:cs="Calibri"/>
                <w:color w:val="000000" w:themeColor="text1"/>
                <w:sz w:val="16"/>
                <w:szCs w:val="16"/>
              </w:rPr>
              <w:lastRenderedPageBreak/>
              <w:t>• работники (действующие и уволенные) Оператора</w:t>
            </w:r>
            <w:r>
              <w:rPr>
                <w:rFonts w:ascii="Calibri" w:hAnsi="Calibri" w:cs="Calibri"/>
                <w:color w:val="000000" w:themeColor="text1"/>
                <w:sz w:val="16"/>
                <w:szCs w:val="16"/>
              </w:rPr>
              <w:br/>
              <w:t>работников Оператора</w:t>
            </w:r>
            <w:r>
              <w:rPr>
                <w:rFonts w:ascii="Calibri" w:hAnsi="Calibri" w:cs="Calibri"/>
                <w:color w:val="000000" w:themeColor="text1"/>
                <w:sz w:val="16"/>
                <w:szCs w:val="16"/>
              </w:rPr>
              <w:br/>
              <w:t>• стажёры (практиканты) Оператора</w:t>
            </w:r>
            <w:r>
              <w:rPr>
                <w:rFonts w:ascii="Calibri" w:hAnsi="Calibri" w:cs="Calibri"/>
                <w:color w:val="000000" w:themeColor="text1"/>
                <w:sz w:val="16"/>
                <w:szCs w:val="16"/>
              </w:rPr>
              <w:br/>
            </w:r>
          </w:p>
          <w:p w14:paraId="037C0528" w14:textId="46CABA32" w:rsidR="00A16472" w:rsidRDefault="00743317">
            <w:pPr>
              <w:spacing w:after="0" w:line="192" w:lineRule="auto"/>
              <w:jc w:val="left"/>
              <w:rPr>
                <w:rFonts w:eastAsia="Times New Roman" w:cstheme="minorHAnsi"/>
                <w:color w:val="000000" w:themeColor="text1"/>
                <w:sz w:val="16"/>
                <w:szCs w:val="16"/>
                <w:lang w:eastAsia="de-CH"/>
              </w:rPr>
            </w:pPr>
            <w:r>
              <w:rPr>
                <w:rFonts w:ascii="Calibri" w:hAnsi="Calibri" w:cs="Calibri"/>
                <w:color w:val="000000" w:themeColor="text1"/>
                <w:sz w:val="16"/>
                <w:szCs w:val="16"/>
              </w:rPr>
              <w:t xml:space="preserve">• </w:t>
            </w:r>
            <w:r w:rsidR="00A16472">
              <w:rPr>
                <w:rFonts w:ascii="Calibri" w:hAnsi="Calibri" w:cs="Calibri"/>
                <w:color w:val="000000" w:themeColor="text1"/>
                <w:sz w:val="16"/>
                <w:szCs w:val="16"/>
              </w:rPr>
              <w:t xml:space="preserve"> получатели выплат, связанных с работниками Оператора</w:t>
            </w:r>
          </w:p>
        </w:tc>
        <w:tc>
          <w:tcPr>
            <w:tcW w:w="2835" w:type="dxa"/>
            <w:tcBorders>
              <w:top w:val="single" w:sz="6" w:space="0" w:color="auto"/>
              <w:left w:val="single" w:sz="6" w:space="0" w:color="auto"/>
              <w:bottom w:val="single" w:sz="6" w:space="0" w:color="auto"/>
              <w:right w:val="single" w:sz="6" w:space="0" w:color="auto"/>
            </w:tcBorders>
          </w:tcPr>
          <w:p w14:paraId="47DE8CF9"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персональных данных осуществляется с согласия субъекта ПД на обработку его ПД</w:t>
            </w:r>
          </w:p>
          <w:p w14:paraId="3FD30433"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достижения целей, предусмотренных международным договором РФ или законом, для осуществления и выполнения возложенных законодательством РФ на оператора функций, полномочий и обязанностей</w:t>
            </w:r>
          </w:p>
          <w:p w14:paraId="1D54E6E8"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исполнения договора, стороной которого либо выгодоприобретателем или поручителем по которому является субъект ПД, а также для заключения договора по инициативе субъекта ПД</w:t>
            </w:r>
          </w:p>
        </w:tc>
        <w:tc>
          <w:tcPr>
            <w:tcW w:w="2693" w:type="dxa"/>
            <w:tcBorders>
              <w:top w:val="single" w:sz="6" w:space="0" w:color="auto"/>
              <w:left w:val="single" w:sz="6" w:space="0" w:color="auto"/>
              <w:bottom w:val="single" w:sz="6" w:space="0" w:color="auto"/>
              <w:right w:val="single" w:sz="6" w:space="0" w:color="auto"/>
            </w:tcBorders>
          </w:tcPr>
          <w:p w14:paraId="5D2B059B" w14:textId="77777777" w:rsidR="00205A70" w:rsidRDefault="00FB1857">
            <w:pPr>
              <w:spacing w:after="0" w:line="192" w:lineRule="auto"/>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t>Способы обработки:</w:t>
            </w:r>
          </w:p>
          <w:p w14:paraId="5682F568"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смешанная (с использованием средств автоматизации и без использования средств автоматизации)</w:t>
            </w:r>
          </w:p>
          <w:p w14:paraId="790D7869" w14:textId="77777777" w:rsidR="00205A70" w:rsidRDefault="00205A70">
            <w:pPr>
              <w:pStyle w:val="af0"/>
              <w:spacing w:line="192" w:lineRule="auto"/>
              <w:jc w:val="left"/>
              <w:rPr>
                <w:rFonts w:eastAsia="Times New Roman" w:cstheme="minorHAnsi"/>
                <w:color w:val="000000" w:themeColor="text1"/>
                <w:sz w:val="16"/>
                <w:szCs w:val="16"/>
                <w:lang w:eastAsia="ru-RU"/>
              </w:rPr>
            </w:pPr>
          </w:p>
          <w:p w14:paraId="14D147FD" w14:textId="77777777" w:rsidR="00205A70" w:rsidRDefault="00FB1857">
            <w:pPr>
              <w:spacing w:after="0" w:line="192" w:lineRule="auto"/>
              <w:jc w:val="left"/>
              <w:rPr>
                <w:rFonts w:eastAsia="Times New Roman" w:cstheme="minorHAnsi"/>
                <w:color w:val="000000" w:themeColor="text1"/>
                <w:sz w:val="16"/>
                <w:szCs w:val="16"/>
                <w:lang w:eastAsia="ru-RU"/>
              </w:rPr>
            </w:pPr>
            <w:r>
              <w:rPr>
                <w:rFonts w:eastAsia="Times New Roman" w:cstheme="minorHAnsi"/>
                <w:b/>
                <w:bCs/>
                <w:color w:val="000000" w:themeColor="text1"/>
                <w:sz w:val="16"/>
                <w:szCs w:val="16"/>
                <w:lang w:eastAsia="ru-RU"/>
              </w:rPr>
              <w:t>Перечень действий:</w:t>
            </w:r>
          </w:p>
          <w:p w14:paraId="3BC3617E"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сбор</w:t>
            </w:r>
          </w:p>
          <w:p w14:paraId="517FFB89"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запись</w:t>
            </w:r>
          </w:p>
          <w:p w14:paraId="35E18BAA"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систематизация</w:t>
            </w:r>
          </w:p>
          <w:p w14:paraId="28B7CAE2"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накопление</w:t>
            </w:r>
          </w:p>
          <w:p w14:paraId="2DEEF693"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хранение</w:t>
            </w:r>
          </w:p>
          <w:p w14:paraId="43764144"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уточнение (обновление, изменение)</w:t>
            </w:r>
          </w:p>
          <w:p w14:paraId="2AB29BB5"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извлечение</w:t>
            </w:r>
          </w:p>
          <w:p w14:paraId="210C259B"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получение</w:t>
            </w:r>
          </w:p>
          <w:p w14:paraId="6A0B5D49"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сопоставление (сравнение)</w:t>
            </w:r>
          </w:p>
          <w:p w14:paraId="51069947"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объединение (связывание)</w:t>
            </w:r>
          </w:p>
          <w:p w14:paraId="053317E2"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использование</w:t>
            </w:r>
          </w:p>
          <w:p w14:paraId="1427D979"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передача (предоставление, доступ)</w:t>
            </w:r>
          </w:p>
          <w:p w14:paraId="311F16F6"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блокирование</w:t>
            </w:r>
          </w:p>
          <w:p w14:paraId="10C096CA"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удаление</w:t>
            </w:r>
          </w:p>
          <w:p w14:paraId="4765786F"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уничтожение</w:t>
            </w:r>
          </w:p>
          <w:p w14:paraId="1ACA04E1" w14:textId="77777777" w:rsidR="00205A70" w:rsidRDefault="00205A70">
            <w:pPr>
              <w:tabs>
                <w:tab w:val="left" w:pos="144"/>
              </w:tabs>
              <w:spacing w:after="0" w:line="192" w:lineRule="auto"/>
              <w:jc w:val="left"/>
              <w:rPr>
                <w:rFonts w:eastAsia="Times New Roman" w:cstheme="minorHAnsi"/>
                <w:color w:val="000000" w:themeColor="text1"/>
                <w:sz w:val="16"/>
                <w:szCs w:val="16"/>
                <w:lang w:eastAsia="ru-RU"/>
              </w:rPr>
            </w:pPr>
          </w:p>
        </w:tc>
        <w:tc>
          <w:tcPr>
            <w:tcW w:w="1984" w:type="dxa"/>
            <w:tcBorders>
              <w:top w:val="single" w:sz="6" w:space="0" w:color="auto"/>
              <w:left w:val="single" w:sz="6" w:space="0" w:color="auto"/>
              <w:bottom w:val="single" w:sz="6" w:space="0" w:color="auto"/>
              <w:right w:val="single" w:sz="6" w:space="0" w:color="auto"/>
            </w:tcBorders>
          </w:tcPr>
          <w:p w14:paraId="5329FB50"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de-CH"/>
              </w:rPr>
            </w:pPr>
            <w:r>
              <w:rPr>
                <w:rFonts w:eastAsia="Times New Roman" w:cstheme="minorHAnsi"/>
                <w:color w:val="000000" w:themeColor="text1"/>
                <w:sz w:val="16"/>
                <w:szCs w:val="16"/>
                <w:lang w:eastAsia="de-CH"/>
              </w:rPr>
              <w:t>до 5 лет после прекращения правоотношений сторон, если иное не предусмотрено применимым законодательством, согласием субъекта ПД или договором (соглашением) между Оператором и субъектом ПД</w:t>
            </w:r>
          </w:p>
        </w:tc>
      </w:tr>
      <w:tr w:rsidR="00205A70" w14:paraId="40F08928" w14:textId="77777777">
        <w:tc>
          <w:tcPr>
            <w:tcW w:w="1552" w:type="dxa"/>
            <w:tcBorders>
              <w:top w:val="single" w:sz="6" w:space="0" w:color="auto"/>
              <w:left w:val="single" w:sz="6" w:space="0" w:color="auto"/>
              <w:bottom w:val="single" w:sz="6" w:space="0" w:color="auto"/>
              <w:right w:val="single" w:sz="6" w:space="0" w:color="auto"/>
            </w:tcBorders>
          </w:tcPr>
          <w:p w14:paraId="69FFA7E7" w14:textId="473B424C" w:rsidR="00205A70" w:rsidRDefault="00FB1857">
            <w:pPr>
              <w:pStyle w:val="af0"/>
              <w:numPr>
                <w:ilvl w:val="0"/>
                <w:numId w:val="6"/>
              </w:numPr>
              <w:spacing w:line="192" w:lineRule="auto"/>
              <w:ind w:left="132" w:hanging="142"/>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t xml:space="preserve">Обеспечение </w:t>
            </w:r>
            <w:r w:rsidR="00A16472">
              <w:rPr>
                <w:rFonts w:eastAsia="Times New Roman" w:cstheme="minorHAnsi"/>
                <w:b/>
                <w:bCs/>
                <w:color w:val="000000" w:themeColor="text1"/>
                <w:sz w:val="16"/>
                <w:szCs w:val="16"/>
                <w:lang w:eastAsia="ru-RU"/>
              </w:rPr>
              <w:t>допуска в помещения Оператора</w:t>
            </w:r>
            <w:r w:rsidR="008F1C58">
              <w:rPr>
                <w:rFonts w:eastAsia="Times New Roman" w:cstheme="minorHAnsi"/>
                <w:b/>
                <w:bCs/>
                <w:color w:val="000000" w:themeColor="text1"/>
                <w:sz w:val="16"/>
                <w:szCs w:val="16"/>
                <w:lang w:eastAsia="ru-RU"/>
              </w:rPr>
              <w:t xml:space="preserve"> (обеспечение пропускного режима)</w:t>
            </w:r>
          </w:p>
        </w:tc>
        <w:tc>
          <w:tcPr>
            <w:tcW w:w="4252" w:type="dxa"/>
            <w:tcBorders>
              <w:top w:val="single" w:sz="6" w:space="0" w:color="auto"/>
              <w:left w:val="single" w:sz="6" w:space="0" w:color="auto"/>
              <w:bottom w:val="single" w:sz="6" w:space="0" w:color="auto"/>
              <w:right w:val="single" w:sz="6" w:space="0" w:color="auto"/>
            </w:tcBorders>
          </w:tcPr>
          <w:p w14:paraId="0FD92F46"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фамилия, имя, отчество</w:t>
            </w:r>
          </w:p>
          <w:p w14:paraId="19F7488E" w14:textId="77777777"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дата рождения и (или) возраст</w:t>
            </w:r>
          </w:p>
          <w:p w14:paraId="159866FD" w14:textId="7358D090" w:rsidR="00205A70" w:rsidRDefault="00FB1857" w:rsidP="00184DA4">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w:t>
            </w:r>
          </w:p>
          <w:p w14:paraId="12B3B37B" w14:textId="136CDE89"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w:t>
            </w:r>
            <w:r w:rsidR="008F73AE">
              <w:rPr>
                <w:rFonts w:ascii="Calibri" w:hAnsi="Calibri" w:cs="Calibri"/>
                <w:color w:val="000000" w:themeColor="text1"/>
                <w:sz w:val="16"/>
                <w:szCs w:val="16"/>
              </w:rPr>
              <w:t>данные</w:t>
            </w:r>
            <w:r>
              <w:rPr>
                <w:rFonts w:ascii="Calibri" w:hAnsi="Calibri" w:cs="Calibri"/>
                <w:color w:val="000000" w:themeColor="text1"/>
                <w:sz w:val="16"/>
                <w:szCs w:val="16"/>
              </w:rPr>
              <w:t xml:space="preserve"> документ</w:t>
            </w:r>
            <w:r w:rsidR="008F73AE">
              <w:rPr>
                <w:rFonts w:ascii="Calibri" w:hAnsi="Calibri" w:cs="Calibri"/>
                <w:color w:val="000000" w:themeColor="text1"/>
                <w:sz w:val="16"/>
                <w:szCs w:val="16"/>
              </w:rPr>
              <w:t>а</w:t>
            </w:r>
            <w:r>
              <w:rPr>
                <w:rFonts w:ascii="Calibri" w:hAnsi="Calibri" w:cs="Calibri"/>
                <w:color w:val="000000" w:themeColor="text1"/>
                <w:sz w:val="16"/>
                <w:szCs w:val="16"/>
              </w:rPr>
              <w:t>, удостоверяюще</w:t>
            </w:r>
            <w:r w:rsidR="008F73AE">
              <w:rPr>
                <w:rFonts w:ascii="Calibri" w:hAnsi="Calibri" w:cs="Calibri"/>
                <w:color w:val="000000" w:themeColor="text1"/>
                <w:sz w:val="16"/>
                <w:szCs w:val="16"/>
              </w:rPr>
              <w:t>го</w:t>
            </w:r>
            <w:r>
              <w:rPr>
                <w:rFonts w:ascii="Calibri" w:hAnsi="Calibri" w:cs="Calibri"/>
                <w:color w:val="000000" w:themeColor="text1"/>
                <w:sz w:val="16"/>
                <w:szCs w:val="16"/>
              </w:rPr>
              <w:t xml:space="preserve"> личность</w:t>
            </w:r>
          </w:p>
          <w:p w14:paraId="12F938AC" w14:textId="71F61BCE" w:rsidR="00205A70" w:rsidRDefault="00FB185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w:t>
            </w:r>
            <w:r w:rsidR="008F73AE">
              <w:rPr>
                <w:rFonts w:ascii="Calibri" w:hAnsi="Calibri" w:cs="Calibri"/>
                <w:color w:val="000000" w:themeColor="text1"/>
                <w:sz w:val="16"/>
                <w:szCs w:val="16"/>
              </w:rPr>
              <w:t>фото</w:t>
            </w:r>
            <w:r>
              <w:rPr>
                <w:rFonts w:ascii="Calibri" w:hAnsi="Calibri" w:cs="Calibri"/>
                <w:color w:val="000000" w:themeColor="text1"/>
                <w:sz w:val="16"/>
                <w:szCs w:val="16"/>
              </w:rPr>
              <w:t>изображение (включая лицо)</w:t>
            </w:r>
            <w:r w:rsidR="008F73AE">
              <w:rPr>
                <w:rFonts w:ascii="Calibri" w:hAnsi="Calibri" w:cs="Calibri"/>
                <w:color w:val="000000" w:themeColor="text1"/>
                <w:sz w:val="16"/>
                <w:szCs w:val="16"/>
              </w:rPr>
              <w:t>, аудио-видеоизображение</w:t>
            </w:r>
          </w:p>
          <w:p w14:paraId="49B05DE7" w14:textId="1755EE4C" w:rsidR="00205A70" w:rsidRDefault="00205A70" w:rsidP="008F73AE">
            <w:pPr>
              <w:pStyle w:val="af0"/>
              <w:tabs>
                <w:tab w:val="left" w:pos="144"/>
              </w:tabs>
              <w:spacing w:line="192" w:lineRule="auto"/>
              <w:ind w:left="2"/>
              <w:jc w:val="left"/>
              <w:rPr>
                <w:rFonts w:cstheme="minorHAnsi"/>
                <w:color w:val="000000" w:themeColor="text1"/>
                <w:sz w:val="16"/>
                <w:szCs w:val="16"/>
              </w:rPr>
            </w:pPr>
          </w:p>
        </w:tc>
        <w:tc>
          <w:tcPr>
            <w:tcW w:w="2552" w:type="dxa"/>
            <w:tcBorders>
              <w:top w:val="single" w:sz="6" w:space="0" w:color="auto"/>
              <w:left w:val="single" w:sz="6" w:space="0" w:color="auto"/>
              <w:bottom w:val="single" w:sz="6" w:space="0" w:color="auto"/>
              <w:right w:val="single" w:sz="6" w:space="0" w:color="auto"/>
            </w:tcBorders>
          </w:tcPr>
          <w:p w14:paraId="1E13B228" w14:textId="77777777" w:rsidR="008F73AE" w:rsidRPr="00806FAE"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ascii="Calibri" w:hAnsi="Calibri" w:cs="Calibri"/>
                <w:color w:val="000000" w:themeColor="text1"/>
                <w:sz w:val="16"/>
                <w:szCs w:val="16"/>
              </w:rPr>
              <w:t>работники (действующие и уволенные) Оператора</w:t>
            </w:r>
          </w:p>
          <w:p w14:paraId="6B904F3D" w14:textId="1BEF7ED4" w:rsidR="008F73AE" w:rsidRPr="00806FAE" w:rsidRDefault="008F73AE">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ascii="Calibri" w:hAnsi="Calibri" w:cs="Calibri"/>
                <w:color w:val="000000" w:themeColor="text1"/>
                <w:sz w:val="16"/>
                <w:szCs w:val="16"/>
              </w:rPr>
              <w:t>индивидуальные предприниматели, сотрудничающие с Оператором, и их представители</w:t>
            </w:r>
          </w:p>
          <w:p w14:paraId="0E0F50F2" w14:textId="4495BB82" w:rsidR="00205A70" w:rsidRDefault="008F73AE">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ascii="Calibri" w:hAnsi="Calibri" w:cs="Calibri"/>
                <w:color w:val="000000" w:themeColor="text1"/>
                <w:sz w:val="16"/>
                <w:szCs w:val="16"/>
              </w:rPr>
              <w:t>представители и работники организацией, сотрудничающих с Оператором</w:t>
            </w:r>
            <w:r w:rsidR="00FB1857">
              <w:rPr>
                <w:rFonts w:ascii="Calibri" w:hAnsi="Calibri" w:cs="Calibri"/>
                <w:color w:val="000000" w:themeColor="text1"/>
                <w:sz w:val="16"/>
                <w:szCs w:val="16"/>
              </w:rPr>
              <w:br/>
            </w:r>
          </w:p>
        </w:tc>
        <w:tc>
          <w:tcPr>
            <w:tcW w:w="2835" w:type="dxa"/>
            <w:tcBorders>
              <w:top w:val="single" w:sz="6" w:space="0" w:color="auto"/>
              <w:left w:val="single" w:sz="6" w:space="0" w:color="auto"/>
              <w:bottom w:val="single" w:sz="6" w:space="0" w:color="auto"/>
              <w:right w:val="single" w:sz="6" w:space="0" w:color="auto"/>
            </w:tcBorders>
          </w:tcPr>
          <w:p w14:paraId="7CA10836"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осуществляется с согласия субъекта ПД на обработку его ПД</w:t>
            </w:r>
          </w:p>
          <w:p w14:paraId="48C4F794"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достижения целей, предусмотренных международным договором РФ или законом, для осуществления и выполнения возложенных законодательством РФ на оператора функций, полномочий и обязанностей</w:t>
            </w:r>
          </w:p>
          <w:p w14:paraId="475ABB43"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исполнения договора, стороной которого либо выгодоприобретателем или поручителем по которому является субъект ПД, а также для заключения договора по инициативе субъекта ПД</w:t>
            </w:r>
          </w:p>
        </w:tc>
        <w:tc>
          <w:tcPr>
            <w:tcW w:w="2693" w:type="dxa"/>
            <w:tcBorders>
              <w:top w:val="single" w:sz="6" w:space="0" w:color="auto"/>
              <w:left w:val="single" w:sz="6" w:space="0" w:color="auto"/>
              <w:bottom w:val="single" w:sz="6" w:space="0" w:color="auto"/>
              <w:right w:val="single" w:sz="6" w:space="0" w:color="auto"/>
            </w:tcBorders>
          </w:tcPr>
          <w:p w14:paraId="7ECED2A7" w14:textId="77777777" w:rsidR="00205A70" w:rsidRDefault="00FB1857">
            <w:pPr>
              <w:spacing w:after="0" w:line="192" w:lineRule="auto"/>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t>Способы обработки:</w:t>
            </w:r>
          </w:p>
          <w:p w14:paraId="5F743E49"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смешанная (с использованием средств автоматизации и без использования средств автоматизации)</w:t>
            </w:r>
          </w:p>
          <w:p w14:paraId="09866CD6" w14:textId="77777777" w:rsidR="00205A70" w:rsidRDefault="00FB1857">
            <w:pPr>
              <w:spacing w:after="0" w:line="192" w:lineRule="auto"/>
              <w:jc w:val="left"/>
              <w:rPr>
                <w:rFonts w:eastAsia="Times New Roman" w:cstheme="minorHAnsi"/>
                <w:color w:val="000000" w:themeColor="text1"/>
                <w:sz w:val="16"/>
                <w:szCs w:val="16"/>
                <w:lang w:eastAsia="ru-RU"/>
              </w:rPr>
            </w:pPr>
            <w:r>
              <w:rPr>
                <w:rFonts w:eastAsia="Times New Roman" w:cstheme="minorHAnsi"/>
                <w:b/>
                <w:bCs/>
                <w:color w:val="000000" w:themeColor="text1"/>
                <w:sz w:val="16"/>
                <w:szCs w:val="16"/>
                <w:lang w:eastAsia="ru-RU"/>
              </w:rPr>
              <w:t>Перечень действий:</w:t>
            </w:r>
          </w:p>
          <w:p w14:paraId="0509F9F4"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сбор</w:t>
            </w:r>
          </w:p>
          <w:p w14:paraId="6AC6BF8F"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запись</w:t>
            </w:r>
          </w:p>
          <w:p w14:paraId="65AFBA72"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систематизация</w:t>
            </w:r>
          </w:p>
          <w:p w14:paraId="21909E07"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накопление</w:t>
            </w:r>
          </w:p>
          <w:p w14:paraId="440B3AA0"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хранение</w:t>
            </w:r>
          </w:p>
          <w:p w14:paraId="7DD4DBEC"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уточнение (обновление, изменение)</w:t>
            </w:r>
          </w:p>
          <w:p w14:paraId="6A05D7BB"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извлечение</w:t>
            </w:r>
          </w:p>
          <w:p w14:paraId="7D320975"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получение</w:t>
            </w:r>
          </w:p>
          <w:p w14:paraId="03A1B642"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сопоставление (сравнение)</w:t>
            </w:r>
          </w:p>
          <w:p w14:paraId="6DD9B30D"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объединение (связывание)</w:t>
            </w:r>
          </w:p>
          <w:p w14:paraId="53B6F8F3"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использование</w:t>
            </w:r>
          </w:p>
          <w:p w14:paraId="2D796C9A" w14:textId="400DFB5C"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передача (предоставление, доступ)</w:t>
            </w:r>
          </w:p>
          <w:p w14:paraId="2648201F"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блокирование</w:t>
            </w:r>
          </w:p>
          <w:p w14:paraId="38050660"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удаление</w:t>
            </w:r>
          </w:p>
          <w:p w14:paraId="33D264CC"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уничтожение</w:t>
            </w:r>
          </w:p>
          <w:p w14:paraId="2971AA5F" w14:textId="77777777" w:rsidR="00205A70" w:rsidRDefault="00205A70">
            <w:pPr>
              <w:tabs>
                <w:tab w:val="left" w:pos="144"/>
              </w:tabs>
              <w:spacing w:after="0" w:line="192" w:lineRule="auto"/>
              <w:jc w:val="left"/>
              <w:rPr>
                <w:rFonts w:eastAsia="Times New Roman" w:cstheme="minorHAnsi"/>
                <w:color w:val="000000" w:themeColor="text1"/>
                <w:sz w:val="16"/>
                <w:szCs w:val="16"/>
                <w:lang w:eastAsia="ru-RU"/>
              </w:rPr>
            </w:pPr>
          </w:p>
        </w:tc>
        <w:tc>
          <w:tcPr>
            <w:tcW w:w="1984" w:type="dxa"/>
            <w:tcBorders>
              <w:top w:val="single" w:sz="6" w:space="0" w:color="auto"/>
              <w:left w:val="single" w:sz="6" w:space="0" w:color="auto"/>
              <w:bottom w:val="single" w:sz="6" w:space="0" w:color="auto"/>
              <w:right w:val="single" w:sz="6" w:space="0" w:color="auto"/>
            </w:tcBorders>
          </w:tcPr>
          <w:p w14:paraId="08A1C433"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de-CH"/>
              </w:rPr>
            </w:pPr>
            <w:r>
              <w:rPr>
                <w:rFonts w:eastAsia="Times New Roman" w:cstheme="minorHAnsi"/>
                <w:color w:val="000000" w:themeColor="text1"/>
                <w:sz w:val="16"/>
                <w:szCs w:val="16"/>
                <w:lang w:eastAsia="de-CH"/>
              </w:rPr>
              <w:t>до 5 лет после прекращения правоотношений сторон, если иное не предусмотрено применимым законодательством, согласием субъекта ПД или договором (соглашением) между Оператором и субъектом ПД</w:t>
            </w:r>
          </w:p>
        </w:tc>
      </w:tr>
      <w:tr w:rsidR="00205A70" w14:paraId="19F5A997" w14:textId="77777777">
        <w:tc>
          <w:tcPr>
            <w:tcW w:w="1552" w:type="dxa"/>
            <w:tcBorders>
              <w:top w:val="single" w:sz="6" w:space="0" w:color="auto"/>
              <w:left w:val="single" w:sz="6" w:space="0" w:color="auto"/>
              <w:bottom w:val="single" w:sz="6" w:space="0" w:color="auto"/>
              <w:right w:val="single" w:sz="6" w:space="0" w:color="auto"/>
            </w:tcBorders>
          </w:tcPr>
          <w:p w14:paraId="66CA98F3" w14:textId="2D271A4B" w:rsidR="00205A70" w:rsidRDefault="00FB1857">
            <w:pPr>
              <w:pStyle w:val="af0"/>
              <w:numPr>
                <w:ilvl w:val="0"/>
                <w:numId w:val="6"/>
              </w:numPr>
              <w:spacing w:line="192" w:lineRule="auto"/>
              <w:ind w:left="131" w:hanging="142"/>
              <w:jc w:val="left"/>
              <w:rPr>
                <w:rFonts w:eastAsia="Times New Roman" w:cstheme="minorHAnsi"/>
                <w:b/>
                <w:bCs/>
                <w:color w:val="000000" w:themeColor="text1"/>
                <w:sz w:val="16"/>
                <w:szCs w:val="16"/>
              </w:rPr>
            </w:pPr>
            <w:bookmarkStart w:id="44" w:name="_Hlk141184627"/>
            <w:r>
              <w:rPr>
                <w:rFonts w:eastAsia="Times New Roman" w:cstheme="minorHAnsi"/>
                <w:b/>
                <w:bCs/>
                <w:color w:val="000000" w:themeColor="text1"/>
                <w:sz w:val="16"/>
                <w:szCs w:val="16"/>
                <w:lang w:eastAsia="ru-RU"/>
              </w:rPr>
              <w:t>Обеспечение безопасности деятельности</w:t>
            </w:r>
            <w:bookmarkEnd w:id="44"/>
            <w:r w:rsidR="008F1C58">
              <w:rPr>
                <w:rFonts w:eastAsia="Times New Roman" w:cstheme="minorHAnsi"/>
                <w:b/>
                <w:bCs/>
                <w:color w:val="000000" w:themeColor="text1"/>
                <w:sz w:val="16"/>
                <w:szCs w:val="16"/>
                <w:lang w:eastAsia="ru-RU"/>
              </w:rPr>
              <w:t xml:space="preserve"> (соблюдение законодательства о безопасности, соблюдение законодательства о противодействии терроризму)</w:t>
            </w:r>
          </w:p>
        </w:tc>
        <w:tc>
          <w:tcPr>
            <w:tcW w:w="4252" w:type="dxa"/>
            <w:tcBorders>
              <w:top w:val="single" w:sz="6" w:space="0" w:color="auto"/>
              <w:left w:val="single" w:sz="6" w:space="0" w:color="auto"/>
              <w:bottom w:val="single" w:sz="6" w:space="0" w:color="auto"/>
              <w:right w:val="single" w:sz="6" w:space="0" w:color="auto"/>
            </w:tcBorders>
          </w:tcPr>
          <w:p w14:paraId="055A7ED1" w14:textId="77777777" w:rsidR="00205A70" w:rsidRDefault="00FB1857">
            <w:pPr>
              <w:pStyle w:val="af0"/>
              <w:tabs>
                <w:tab w:val="left" w:pos="149"/>
              </w:tabs>
              <w:spacing w:line="192" w:lineRule="auto"/>
              <w:ind w:left="2"/>
              <w:jc w:val="left"/>
              <w:rPr>
                <w:rFonts w:ascii="Calibri" w:hAnsi="Calibri" w:cs="Calibri"/>
                <w:sz w:val="16"/>
                <w:szCs w:val="16"/>
              </w:rPr>
            </w:pPr>
            <w:r>
              <w:rPr>
                <w:rFonts w:ascii="Calibri" w:hAnsi="Calibri" w:cs="Calibri"/>
                <w:sz w:val="16"/>
                <w:szCs w:val="16"/>
              </w:rPr>
              <w:t>• фамилия, имя, отчество</w:t>
            </w:r>
          </w:p>
          <w:p w14:paraId="7BBFD7E9" w14:textId="77777777" w:rsidR="00205A70" w:rsidRDefault="00FB1857">
            <w:pPr>
              <w:pStyle w:val="af0"/>
              <w:tabs>
                <w:tab w:val="left" w:pos="149"/>
              </w:tabs>
              <w:spacing w:line="192" w:lineRule="auto"/>
              <w:ind w:left="2"/>
              <w:jc w:val="left"/>
              <w:rPr>
                <w:rFonts w:ascii="Calibri" w:hAnsi="Calibri" w:cs="Calibri"/>
                <w:sz w:val="16"/>
                <w:szCs w:val="16"/>
              </w:rPr>
            </w:pPr>
            <w:r>
              <w:rPr>
                <w:rFonts w:ascii="Calibri" w:hAnsi="Calibri" w:cs="Calibri"/>
                <w:sz w:val="16"/>
                <w:szCs w:val="16"/>
              </w:rPr>
              <w:t>• сведения о должности, структурном подразделении и текущем месте трудоустройства</w:t>
            </w:r>
          </w:p>
          <w:p w14:paraId="09CB0A7F" w14:textId="77777777" w:rsidR="00205A70" w:rsidRDefault="00FB1857">
            <w:pPr>
              <w:pStyle w:val="af0"/>
              <w:tabs>
                <w:tab w:val="left" w:pos="149"/>
              </w:tabs>
              <w:spacing w:line="192" w:lineRule="auto"/>
              <w:ind w:left="2"/>
              <w:jc w:val="left"/>
              <w:rPr>
                <w:rFonts w:ascii="Calibri" w:hAnsi="Calibri" w:cs="Calibri"/>
                <w:sz w:val="16"/>
                <w:szCs w:val="16"/>
              </w:rPr>
            </w:pPr>
            <w:r>
              <w:rPr>
                <w:rFonts w:ascii="Calibri" w:hAnsi="Calibri" w:cs="Calibri"/>
                <w:sz w:val="16"/>
                <w:szCs w:val="16"/>
              </w:rPr>
              <w:t>• сведения о транспортном средстве</w:t>
            </w:r>
          </w:p>
          <w:p w14:paraId="4D5E5F8F" w14:textId="77777777" w:rsidR="00205A70" w:rsidRDefault="00FB1857">
            <w:pPr>
              <w:pStyle w:val="af0"/>
              <w:tabs>
                <w:tab w:val="left" w:pos="149"/>
              </w:tabs>
              <w:spacing w:line="192" w:lineRule="auto"/>
              <w:ind w:left="2"/>
              <w:jc w:val="left"/>
              <w:rPr>
                <w:rFonts w:ascii="Calibri" w:hAnsi="Calibri" w:cs="Calibri"/>
                <w:sz w:val="16"/>
                <w:szCs w:val="16"/>
              </w:rPr>
            </w:pPr>
            <w:r>
              <w:rPr>
                <w:rFonts w:ascii="Calibri" w:hAnsi="Calibri" w:cs="Calibri"/>
                <w:sz w:val="16"/>
                <w:szCs w:val="16"/>
              </w:rPr>
              <w:t>• изображение (включая лицо)</w:t>
            </w:r>
          </w:p>
          <w:p w14:paraId="5C52B74D" w14:textId="77777777" w:rsidR="00205A70" w:rsidRDefault="00205A70">
            <w:pPr>
              <w:pStyle w:val="af0"/>
              <w:tabs>
                <w:tab w:val="left" w:pos="149"/>
              </w:tabs>
              <w:spacing w:line="192" w:lineRule="auto"/>
              <w:ind w:left="2"/>
              <w:jc w:val="left"/>
              <w:rPr>
                <w:rFonts w:cstheme="minorHAnsi"/>
                <w:color w:val="000000" w:themeColor="text1"/>
                <w:sz w:val="16"/>
                <w:szCs w:val="16"/>
              </w:rPr>
            </w:pPr>
          </w:p>
          <w:p w14:paraId="6C4EDCF0" w14:textId="77777777" w:rsidR="00205A70" w:rsidRDefault="00205A70">
            <w:pPr>
              <w:pStyle w:val="af0"/>
              <w:tabs>
                <w:tab w:val="left" w:pos="149"/>
              </w:tabs>
              <w:spacing w:line="192" w:lineRule="auto"/>
              <w:ind w:left="2"/>
              <w:jc w:val="left"/>
              <w:rPr>
                <w:rFonts w:cstheme="minorHAnsi"/>
                <w:color w:val="000000" w:themeColor="text1"/>
                <w:sz w:val="16"/>
                <w:szCs w:val="16"/>
              </w:rPr>
            </w:pPr>
          </w:p>
          <w:p w14:paraId="287EC678" w14:textId="77777777" w:rsidR="00205A70" w:rsidRDefault="00205A70">
            <w:pPr>
              <w:pStyle w:val="af0"/>
              <w:tabs>
                <w:tab w:val="left" w:pos="149"/>
              </w:tabs>
              <w:spacing w:line="192" w:lineRule="auto"/>
              <w:ind w:left="2"/>
              <w:jc w:val="left"/>
              <w:rPr>
                <w:rFonts w:cstheme="minorHAnsi"/>
                <w:color w:val="000000" w:themeColor="text1"/>
                <w:sz w:val="16"/>
                <w:szCs w:val="16"/>
              </w:rPr>
            </w:pPr>
          </w:p>
          <w:p w14:paraId="2290B6FF" w14:textId="77777777" w:rsidR="00205A70" w:rsidRDefault="00205A70">
            <w:pPr>
              <w:pStyle w:val="af0"/>
              <w:tabs>
                <w:tab w:val="left" w:pos="149"/>
              </w:tabs>
              <w:spacing w:line="192" w:lineRule="auto"/>
              <w:ind w:left="2"/>
              <w:jc w:val="left"/>
              <w:rPr>
                <w:rFonts w:cstheme="minorHAnsi"/>
                <w:color w:val="000000" w:themeColor="text1"/>
                <w:sz w:val="16"/>
                <w:szCs w:val="16"/>
              </w:rPr>
            </w:pPr>
          </w:p>
          <w:p w14:paraId="24C92077" w14:textId="77777777" w:rsidR="00205A70" w:rsidRDefault="00205A70">
            <w:pPr>
              <w:pStyle w:val="af0"/>
              <w:tabs>
                <w:tab w:val="left" w:pos="149"/>
              </w:tabs>
              <w:spacing w:line="192" w:lineRule="auto"/>
              <w:ind w:left="2"/>
              <w:jc w:val="left"/>
              <w:rPr>
                <w:rFonts w:cstheme="minorHAnsi"/>
                <w:color w:val="000000" w:themeColor="text1"/>
                <w:sz w:val="16"/>
                <w:szCs w:val="16"/>
              </w:rPr>
            </w:pPr>
          </w:p>
          <w:p w14:paraId="52EF482D" w14:textId="77777777" w:rsidR="00205A70" w:rsidRDefault="00205A70">
            <w:pPr>
              <w:pStyle w:val="af0"/>
              <w:tabs>
                <w:tab w:val="left" w:pos="149"/>
              </w:tabs>
              <w:spacing w:line="192" w:lineRule="auto"/>
              <w:ind w:left="2"/>
              <w:jc w:val="left"/>
              <w:rPr>
                <w:rFonts w:cstheme="minorHAnsi"/>
                <w:color w:val="000000" w:themeColor="text1"/>
                <w:sz w:val="16"/>
                <w:szCs w:val="16"/>
              </w:rPr>
            </w:pPr>
          </w:p>
          <w:p w14:paraId="40B0C31C" w14:textId="77777777" w:rsidR="00205A70" w:rsidRDefault="00205A70">
            <w:pPr>
              <w:pStyle w:val="af0"/>
              <w:tabs>
                <w:tab w:val="left" w:pos="149"/>
              </w:tabs>
              <w:spacing w:line="192" w:lineRule="auto"/>
              <w:ind w:left="2"/>
              <w:jc w:val="left"/>
              <w:rPr>
                <w:rFonts w:cstheme="minorHAnsi"/>
                <w:color w:val="000000" w:themeColor="text1"/>
                <w:sz w:val="16"/>
                <w:szCs w:val="16"/>
              </w:rPr>
            </w:pPr>
          </w:p>
          <w:p w14:paraId="5839DE11" w14:textId="77777777" w:rsidR="00205A70" w:rsidRDefault="00205A70">
            <w:pPr>
              <w:pStyle w:val="af0"/>
              <w:tabs>
                <w:tab w:val="left" w:pos="149"/>
              </w:tabs>
              <w:spacing w:line="192" w:lineRule="auto"/>
              <w:ind w:left="2"/>
              <w:jc w:val="left"/>
              <w:rPr>
                <w:rFonts w:cstheme="minorHAnsi"/>
                <w:color w:val="000000" w:themeColor="text1"/>
                <w:sz w:val="16"/>
                <w:szCs w:val="16"/>
              </w:rPr>
            </w:pPr>
          </w:p>
          <w:p w14:paraId="3F09044C" w14:textId="77777777" w:rsidR="00205A70" w:rsidRDefault="00205A70">
            <w:pPr>
              <w:tabs>
                <w:tab w:val="left" w:pos="149"/>
              </w:tabs>
              <w:spacing w:line="192" w:lineRule="auto"/>
              <w:jc w:val="left"/>
              <w:rPr>
                <w:rFonts w:cstheme="minorHAnsi"/>
                <w:color w:val="000000" w:themeColor="text1"/>
                <w:sz w:val="16"/>
                <w:szCs w:val="16"/>
              </w:rPr>
            </w:pPr>
          </w:p>
          <w:p w14:paraId="57F6B472" w14:textId="77777777" w:rsidR="00205A70" w:rsidRDefault="00205A70">
            <w:pPr>
              <w:pStyle w:val="af0"/>
              <w:tabs>
                <w:tab w:val="left" w:pos="149"/>
              </w:tabs>
              <w:spacing w:line="192" w:lineRule="auto"/>
              <w:ind w:left="2"/>
              <w:jc w:val="left"/>
              <w:rPr>
                <w:rFonts w:eastAsia="Times New Roman" w:cstheme="minorHAnsi"/>
                <w:b/>
                <w:bCs/>
                <w:color w:val="000000" w:themeColor="text1"/>
                <w:sz w:val="16"/>
                <w:szCs w:val="16"/>
                <w:lang w:eastAsia="ru-RU"/>
              </w:rPr>
            </w:pPr>
          </w:p>
        </w:tc>
        <w:tc>
          <w:tcPr>
            <w:tcW w:w="2552" w:type="dxa"/>
            <w:tcBorders>
              <w:top w:val="single" w:sz="6" w:space="0" w:color="auto"/>
              <w:left w:val="single" w:sz="6" w:space="0" w:color="auto"/>
              <w:bottom w:val="single" w:sz="6" w:space="0" w:color="auto"/>
              <w:right w:val="single" w:sz="6" w:space="0" w:color="auto"/>
            </w:tcBorders>
          </w:tcPr>
          <w:p w14:paraId="6B768A24" w14:textId="77777777" w:rsidR="005D210E" w:rsidRDefault="00FB1857" w:rsidP="00EC4538">
            <w:pPr>
              <w:pStyle w:val="af0"/>
              <w:tabs>
                <w:tab w:val="left" w:pos="144"/>
              </w:tabs>
              <w:spacing w:line="192" w:lineRule="auto"/>
              <w:ind w:left="2"/>
              <w:jc w:val="left"/>
              <w:rPr>
                <w:rFonts w:eastAsia="Times New Roman" w:cstheme="minorHAnsi"/>
                <w:sz w:val="16"/>
                <w:szCs w:val="16"/>
                <w:lang w:eastAsia="ru-RU"/>
              </w:rPr>
            </w:pPr>
            <w:r>
              <w:rPr>
                <w:rFonts w:eastAsia="Times New Roman" w:cstheme="minorHAnsi"/>
                <w:sz w:val="16"/>
                <w:szCs w:val="16"/>
                <w:lang w:eastAsia="ru-RU"/>
              </w:rPr>
              <w:lastRenderedPageBreak/>
              <w:t>• работники (действующие и уволенные) Оператора</w:t>
            </w:r>
            <w:r>
              <w:rPr>
                <w:rFonts w:eastAsia="Times New Roman" w:cstheme="minorHAnsi"/>
                <w:sz w:val="16"/>
                <w:szCs w:val="16"/>
                <w:lang w:eastAsia="ru-RU"/>
              </w:rPr>
              <w:br/>
              <w:t>• стажёры (практиканты) Оператора</w:t>
            </w:r>
          </w:p>
          <w:p w14:paraId="2EC44E14" w14:textId="77777777" w:rsidR="005D210E" w:rsidRDefault="005D210E" w:rsidP="005D210E">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клиенты и пользователи продукции</w:t>
            </w:r>
          </w:p>
          <w:p w14:paraId="3BF41E2C" w14:textId="77777777" w:rsidR="005D210E" w:rsidRDefault="005D210E" w:rsidP="005D210E">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представители клиентов и пользователей продукции</w:t>
            </w:r>
          </w:p>
          <w:p w14:paraId="2F332EB3" w14:textId="3F473DFF" w:rsidR="008F73AE" w:rsidRPr="00D25707" w:rsidRDefault="00FB1857" w:rsidP="00C55AAF">
            <w:pPr>
              <w:pStyle w:val="af0"/>
              <w:tabs>
                <w:tab w:val="left" w:pos="144"/>
              </w:tabs>
              <w:spacing w:line="192" w:lineRule="auto"/>
              <w:ind w:left="2"/>
              <w:jc w:val="left"/>
              <w:rPr>
                <w:rFonts w:eastAsia="Times New Roman" w:cstheme="minorHAnsi"/>
                <w:color w:val="000000" w:themeColor="text1"/>
                <w:sz w:val="16"/>
                <w:szCs w:val="16"/>
                <w:lang w:eastAsia="ru-RU"/>
              </w:rPr>
            </w:pPr>
            <w:r>
              <w:rPr>
                <w:rFonts w:eastAsia="Times New Roman" w:cstheme="minorHAnsi"/>
                <w:sz w:val="16"/>
                <w:szCs w:val="16"/>
                <w:lang w:eastAsia="ru-RU"/>
              </w:rPr>
              <w:t xml:space="preserve">• </w:t>
            </w:r>
            <w:r w:rsidR="008F73AE">
              <w:rPr>
                <w:rFonts w:ascii="Calibri" w:hAnsi="Calibri" w:cs="Calibri"/>
                <w:color w:val="000000" w:themeColor="text1"/>
                <w:sz w:val="16"/>
                <w:szCs w:val="16"/>
              </w:rPr>
              <w:t xml:space="preserve"> индивидуальные предприниматели, сотрудничающие с Оператором, и их представители</w:t>
            </w:r>
          </w:p>
          <w:p w14:paraId="2E755547" w14:textId="2B223C53" w:rsidR="00205A70" w:rsidRDefault="00A85574" w:rsidP="008F73AE">
            <w:pPr>
              <w:tabs>
                <w:tab w:val="left" w:pos="144"/>
              </w:tabs>
              <w:spacing w:line="192" w:lineRule="auto"/>
              <w:jc w:val="left"/>
              <w:rPr>
                <w:rFonts w:eastAsia="Times New Roman" w:cstheme="minorHAnsi"/>
                <w:sz w:val="16"/>
                <w:szCs w:val="16"/>
                <w:lang w:eastAsia="ru-RU"/>
              </w:rPr>
            </w:pPr>
            <w:r>
              <w:rPr>
                <w:rFonts w:ascii="Calibri" w:hAnsi="Calibri" w:cs="Calibri"/>
                <w:color w:val="000000" w:themeColor="text1"/>
                <w:sz w:val="16"/>
                <w:szCs w:val="16"/>
              </w:rPr>
              <w:t xml:space="preserve">• </w:t>
            </w:r>
            <w:r w:rsidR="008F73AE">
              <w:rPr>
                <w:rFonts w:ascii="Calibri" w:hAnsi="Calibri" w:cs="Calibri"/>
                <w:color w:val="000000" w:themeColor="text1"/>
                <w:sz w:val="16"/>
                <w:szCs w:val="16"/>
              </w:rPr>
              <w:t xml:space="preserve"> представители и работники организацией, сотрудничающих с Оператором</w:t>
            </w:r>
          </w:p>
        </w:tc>
        <w:tc>
          <w:tcPr>
            <w:tcW w:w="2835" w:type="dxa"/>
            <w:tcBorders>
              <w:top w:val="single" w:sz="6" w:space="0" w:color="auto"/>
              <w:left w:val="single" w:sz="6" w:space="0" w:color="auto"/>
              <w:bottom w:val="single" w:sz="6" w:space="0" w:color="auto"/>
              <w:right w:val="single" w:sz="6" w:space="0" w:color="auto"/>
            </w:tcBorders>
          </w:tcPr>
          <w:p w14:paraId="665552CB"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обработка ПД осуществляется с согласия субъекта ПД на обработку его ПД</w:t>
            </w:r>
          </w:p>
          <w:p w14:paraId="725612F4"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обработка ПД необходима для исполнения договора, стороной которого либо выгодоприобретателем или поручителем по которому является субъект ПД, а также для заключения договора по инициативе субъекта ПД</w:t>
            </w:r>
          </w:p>
          <w:p w14:paraId="70847F59"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 xml:space="preserve">обработка ПД необходима для осуществления прав и законных интересов оператора или третьих лиц, либо для достижения общественно значимых целей при условии, что при </w:t>
            </w:r>
            <w:r>
              <w:rPr>
                <w:rFonts w:eastAsia="Times New Roman" w:cstheme="minorHAnsi"/>
                <w:sz w:val="16"/>
                <w:szCs w:val="16"/>
                <w:lang w:eastAsia="ru-RU"/>
              </w:rPr>
              <w:lastRenderedPageBreak/>
              <w:t>этом не нарушаются права и свободы субъекта ПД</w:t>
            </w:r>
          </w:p>
          <w:p w14:paraId="26165FC3" w14:textId="77777777" w:rsidR="005D210E" w:rsidRDefault="005D210E" w:rsidP="005D210E">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достижения целей, предусмотренных международным договором РФ или законом, для осуществления и выполнения возложенных законодательством РФ на оператора функций, полномочий и обязанностей</w:t>
            </w:r>
          </w:p>
          <w:p w14:paraId="6B221958" w14:textId="74A1714D" w:rsidR="005D210E" w:rsidRDefault="005D210E" w:rsidP="00C55AAF">
            <w:pPr>
              <w:pStyle w:val="af0"/>
              <w:tabs>
                <w:tab w:val="left" w:pos="144"/>
              </w:tabs>
              <w:spacing w:line="192" w:lineRule="auto"/>
              <w:ind w:left="2"/>
              <w:jc w:val="left"/>
              <w:rPr>
                <w:rFonts w:eastAsia="Times New Roman" w:cstheme="minorHAnsi"/>
                <w:sz w:val="16"/>
                <w:szCs w:val="16"/>
                <w:lang w:eastAsia="ru-RU"/>
              </w:rPr>
            </w:pPr>
          </w:p>
        </w:tc>
        <w:tc>
          <w:tcPr>
            <w:tcW w:w="2693" w:type="dxa"/>
            <w:tcBorders>
              <w:top w:val="single" w:sz="6" w:space="0" w:color="auto"/>
              <w:left w:val="single" w:sz="6" w:space="0" w:color="auto"/>
              <w:bottom w:val="single" w:sz="6" w:space="0" w:color="auto"/>
              <w:right w:val="single" w:sz="6" w:space="0" w:color="auto"/>
            </w:tcBorders>
          </w:tcPr>
          <w:p w14:paraId="163324CE" w14:textId="77777777" w:rsidR="00205A70" w:rsidRDefault="00FB1857">
            <w:pPr>
              <w:spacing w:after="0" w:line="192" w:lineRule="auto"/>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lastRenderedPageBreak/>
              <w:t>Способы обработки:</w:t>
            </w:r>
          </w:p>
          <w:p w14:paraId="4317B29A"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смешанная (с использованием средств автоматизации и без использования средств автоматизации)</w:t>
            </w:r>
          </w:p>
          <w:p w14:paraId="7F2B8785" w14:textId="77777777" w:rsidR="00205A70" w:rsidRDefault="00205A70">
            <w:pPr>
              <w:pStyle w:val="af0"/>
              <w:spacing w:line="192" w:lineRule="auto"/>
              <w:jc w:val="left"/>
              <w:rPr>
                <w:rFonts w:eastAsia="Times New Roman" w:cstheme="minorHAnsi"/>
                <w:color w:val="000000" w:themeColor="text1"/>
                <w:sz w:val="16"/>
                <w:szCs w:val="16"/>
                <w:lang w:eastAsia="ru-RU"/>
              </w:rPr>
            </w:pPr>
          </w:p>
          <w:p w14:paraId="43FB07C1" w14:textId="77777777" w:rsidR="00205A70" w:rsidRDefault="00FB1857">
            <w:pPr>
              <w:spacing w:after="0" w:line="192" w:lineRule="auto"/>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t>Перечень действий:</w:t>
            </w:r>
          </w:p>
          <w:p w14:paraId="10655C7F"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сбор</w:t>
            </w:r>
          </w:p>
          <w:p w14:paraId="1B9A1E66"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запись</w:t>
            </w:r>
          </w:p>
          <w:p w14:paraId="028CF39E"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систематизация</w:t>
            </w:r>
          </w:p>
          <w:p w14:paraId="746AAF97"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накопление</w:t>
            </w:r>
          </w:p>
          <w:p w14:paraId="3BDF20BB"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хранение</w:t>
            </w:r>
          </w:p>
          <w:p w14:paraId="79F76D7D"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уточнение (обновление, изменение)</w:t>
            </w:r>
          </w:p>
          <w:p w14:paraId="24304029"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использование</w:t>
            </w:r>
          </w:p>
          <w:p w14:paraId="6A1A2029"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lastRenderedPageBreak/>
              <w:t>передача (предоставление, доступ)</w:t>
            </w:r>
          </w:p>
          <w:p w14:paraId="0750B8BD"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блокирование</w:t>
            </w:r>
          </w:p>
          <w:p w14:paraId="3ECBD718"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удаление</w:t>
            </w:r>
          </w:p>
          <w:p w14:paraId="2D07828B" w14:textId="77777777" w:rsidR="00205A70" w:rsidRDefault="00FB1857">
            <w:pPr>
              <w:pStyle w:val="af0"/>
              <w:numPr>
                <w:ilvl w:val="0"/>
                <w:numId w:val="4"/>
              </w:numPr>
              <w:tabs>
                <w:tab w:val="left" w:pos="144"/>
              </w:tabs>
              <w:spacing w:line="192" w:lineRule="auto"/>
              <w:ind w:left="0" w:firstLine="2"/>
              <w:jc w:val="left"/>
              <w:rPr>
                <w:rFonts w:eastAsia="Times New Roman" w:cstheme="minorHAnsi"/>
                <w:sz w:val="16"/>
                <w:szCs w:val="16"/>
                <w:lang w:eastAsia="ru-RU"/>
              </w:rPr>
            </w:pPr>
            <w:r>
              <w:rPr>
                <w:rFonts w:eastAsia="Times New Roman" w:cstheme="minorHAnsi"/>
                <w:sz w:val="16"/>
                <w:szCs w:val="16"/>
                <w:lang w:eastAsia="ru-RU"/>
              </w:rPr>
              <w:t>уничтожение</w:t>
            </w:r>
          </w:p>
          <w:p w14:paraId="1427EBA3" w14:textId="77777777" w:rsidR="00205A70" w:rsidRDefault="00205A70">
            <w:pPr>
              <w:spacing w:after="0" w:line="192" w:lineRule="auto"/>
              <w:jc w:val="left"/>
              <w:rPr>
                <w:rFonts w:eastAsia="Times New Roman" w:cstheme="minorHAnsi"/>
                <w:color w:val="000000" w:themeColor="text1"/>
                <w:sz w:val="16"/>
                <w:szCs w:val="16"/>
                <w:lang w:eastAsia="ru-RU"/>
              </w:rPr>
            </w:pPr>
          </w:p>
        </w:tc>
        <w:tc>
          <w:tcPr>
            <w:tcW w:w="1984" w:type="dxa"/>
            <w:tcBorders>
              <w:top w:val="single" w:sz="6" w:space="0" w:color="auto"/>
              <w:left w:val="single" w:sz="6" w:space="0" w:color="auto"/>
              <w:bottom w:val="single" w:sz="6" w:space="0" w:color="auto"/>
              <w:right w:val="single" w:sz="6" w:space="0" w:color="auto"/>
            </w:tcBorders>
          </w:tcPr>
          <w:p w14:paraId="5A877739"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de-CH"/>
              </w:rPr>
            </w:pPr>
            <w:r>
              <w:rPr>
                <w:rFonts w:eastAsia="Times New Roman" w:cstheme="minorHAnsi"/>
                <w:color w:val="000000" w:themeColor="text1"/>
                <w:sz w:val="16"/>
                <w:szCs w:val="16"/>
                <w:lang w:eastAsia="de-CH"/>
              </w:rPr>
              <w:lastRenderedPageBreak/>
              <w:t xml:space="preserve">до 5 лет после прекращения правоотношений сторон, если иное не предусмотрено законодательством или соглашением сторон </w:t>
            </w:r>
          </w:p>
        </w:tc>
      </w:tr>
      <w:tr w:rsidR="00205A70" w14:paraId="528E0A35" w14:textId="77777777">
        <w:tc>
          <w:tcPr>
            <w:tcW w:w="1552" w:type="dxa"/>
            <w:tcBorders>
              <w:top w:val="single" w:sz="6" w:space="0" w:color="auto"/>
              <w:left w:val="single" w:sz="6" w:space="0" w:color="auto"/>
              <w:bottom w:val="single" w:sz="6" w:space="0" w:color="auto"/>
              <w:right w:val="single" w:sz="6" w:space="0" w:color="auto"/>
            </w:tcBorders>
          </w:tcPr>
          <w:p w14:paraId="45A8A559" w14:textId="2F4CAB74" w:rsidR="00205A70" w:rsidRDefault="00FB1857">
            <w:pPr>
              <w:pStyle w:val="af0"/>
              <w:numPr>
                <w:ilvl w:val="0"/>
                <w:numId w:val="6"/>
              </w:numPr>
              <w:spacing w:line="192" w:lineRule="auto"/>
              <w:ind w:left="274" w:hanging="274"/>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t>Ведение основной деятельности</w:t>
            </w:r>
            <w:r w:rsidR="008F1C58">
              <w:rPr>
                <w:rFonts w:eastAsia="Times New Roman" w:cstheme="minorHAnsi"/>
                <w:b/>
                <w:bCs/>
                <w:color w:val="000000" w:themeColor="text1"/>
                <w:sz w:val="16"/>
                <w:szCs w:val="16"/>
                <w:lang w:eastAsia="ru-RU"/>
              </w:rPr>
              <w:t xml:space="preserve"> (подготовка, заключение, исполнение гражданско-правового договора, проведение исследовательских работ, продвижение товаров, работ, услуг на рынке</w:t>
            </w:r>
            <w:r w:rsidR="00287383">
              <w:rPr>
                <w:rFonts w:eastAsia="Times New Roman" w:cstheme="minorHAnsi"/>
                <w:b/>
                <w:bCs/>
                <w:color w:val="000000" w:themeColor="text1"/>
                <w:sz w:val="16"/>
                <w:szCs w:val="16"/>
                <w:lang w:eastAsia="ru-RU"/>
              </w:rPr>
              <w:t>)</w:t>
            </w:r>
          </w:p>
          <w:p w14:paraId="71DC1195" w14:textId="77777777" w:rsidR="00205A70" w:rsidRDefault="00205A70">
            <w:pPr>
              <w:tabs>
                <w:tab w:val="left" w:pos="144"/>
              </w:tabs>
              <w:spacing w:after="0" w:line="192" w:lineRule="auto"/>
              <w:jc w:val="left"/>
              <w:rPr>
                <w:rFonts w:eastAsia="Times New Roman" w:cstheme="minorHAnsi"/>
                <w:color w:val="000000" w:themeColor="text1"/>
                <w:sz w:val="16"/>
                <w:szCs w:val="16"/>
                <w:lang w:eastAsia="ru-RU"/>
              </w:rPr>
            </w:pPr>
          </w:p>
        </w:tc>
        <w:tc>
          <w:tcPr>
            <w:tcW w:w="4252" w:type="dxa"/>
            <w:tcBorders>
              <w:top w:val="single" w:sz="6" w:space="0" w:color="auto"/>
              <w:left w:val="single" w:sz="6" w:space="0" w:color="auto"/>
              <w:bottom w:val="single" w:sz="6" w:space="0" w:color="auto"/>
              <w:right w:val="single" w:sz="6" w:space="0" w:color="auto"/>
            </w:tcBorders>
          </w:tcPr>
          <w:p w14:paraId="24E31886" w14:textId="02F058C6" w:rsidR="005D210E" w:rsidRDefault="00FB1857">
            <w:pPr>
              <w:tabs>
                <w:tab w:val="left" w:pos="144"/>
              </w:tabs>
              <w:spacing w:after="0" w:line="192" w:lineRule="auto"/>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 фамилия, имя, отчество</w:t>
            </w:r>
            <w:r>
              <w:rPr>
                <w:rFonts w:eastAsia="Times New Roman" w:cstheme="minorHAnsi"/>
                <w:color w:val="000000" w:themeColor="text1"/>
                <w:sz w:val="16"/>
                <w:szCs w:val="16"/>
                <w:lang w:eastAsia="ru-RU"/>
              </w:rPr>
              <w:br/>
              <w:t>• сведения о документе, удостоверяющем личность</w:t>
            </w:r>
            <w:r>
              <w:rPr>
                <w:rFonts w:eastAsia="Times New Roman" w:cstheme="minorHAnsi"/>
                <w:color w:val="000000" w:themeColor="text1"/>
                <w:sz w:val="16"/>
                <w:szCs w:val="16"/>
                <w:lang w:eastAsia="ru-RU"/>
              </w:rPr>
              <w:br/>
              <w:t>• сведения о месте осуществления деятельности</w:t>
            </w:r>
            <w:r>
              <w:rPr>
                <w:rFonts w:eastAsia="Times New Roman" w:cstheme="minorHAnsi"/>
                <w:color w:val="000000" w:themeColor="text1"/>
                <w:sz w:val="16"/>
                <w:szCs w:val="16"/>
                <w:lang w:eastAsia="ru-RU"/>
              </w:rPr>
              <w:br/>
              <w:t>• контактные (коммуникационные) данные</w:t>
            </w:r>
            <w:r>
              <w:rPr>
                <w:rFonts w:eastAsia="Times New Roman" w:cstheme="minorHAnsi"/>
                <w:color w:val="000000" w:themeColor="text1"/>
                <w:sz w:val="16"/>
                <w:szCs w:val="16"/>
                <w:lang w:eastAsia="ru-RU"/>
              </w:rPr>
              <w:br/>
              <w:t>• сведения о должности, структурном подразделении и текущем месте трудоустройства</w:t>
            </w:r>
            <w:r>
              <w:rPr>
                <w:rFonts w:eastAsia="Times New Roman" w:cstheme="minorHAnsi"/>
                <w:color w:val="000000" w:themeColor="text1"/>
                <w:sz w:val="16"/>
                <w:szCs w:val="16"/>
                <w:lang w:eastAsia="ru-RU"/>
              </w:rPr>
              <w:br/>
              <w:t xml:space="preserve">• • личная рукописная подпись (образец) </w:t>
            </w:r>
            <w:r>
              <w:rPr>
                <w:rFonts w:eastAsia="Times New Roman" w:cstheme="minorHAnsi"/>
                <w:color w:val="000000" w:themeColor="text1"/>
                <w:sz w:val="16"/>
                <w:szCs w:val="16"/>
                <w:lang w:eastAsia="ru-RU"/>
              </w:rPr>
              <w:br/>
              <w:t>• сведения о месте жительства и (или) пребывания</w:t>
            </w:r>
          </w:p>
          <w:p w14:paraId="7BC1EEA6" w14:textId="5D2D109C" w:rsidR="00205A70" w:rsidRDefault="00FB1857">
            <w:pPr>
              <w:tabs>
                <w:tab w:val="left" w:pos="144"/>
              </w:tabs>
              <w:spacing w:after="0" w:line="192" w:lineRule="auto"/>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 сведения об информационном (коммуникационном) взаимодействии</w:t>
            </w:r>
            <w:r>
              <w:rPr>
                <w:rFonts w:eastAsia="Times New Roman" w:cstheme="minorHAnsi"/>
                <w:color w:val="000000" w:themeColor="text1"/>
                <w:sz w:val="16"/>
                <w:szCs w:val="16"/>
                <w:lang w:eastAsia="ru-RU"/>
              </w:rPr>
              <w:br/>
              <w:t>• сведения о текущей трудовой (служебной) деятельности</w:t>
            </w:r>
            <w:r>
              <w:rPr>
                <w:rFonts w:eastAsia="Times New Roman" w:cstheme="minorHAnsi"/>
                <w:color w:val="000000" w:themeColor="text1"/>
                <w:sz w:val="16"/>
                <w:szCs w:val="16"/>
                <w:lang w:eastAsia="ru-RU"/>
              </w:rPr>
              <w:br/>
              <w:t>• сведения о гражданстве или подданстве</w:t>
            </w:r>
            <w:r>
              <w:rPr>
                <w:rFonts w:eastAsia="Times New Roman" w:cstheme="minorHAnsi"/>
                <w:color w:val="000000" w:themeColor="text1"/>
                <w:sz w:val="16"/>
                <w:szCs w:val="16"/>
                <w:lang w:eastAsia="ru-RU"/>
              </w:rPr>
              <w:br/>
              <w:t xml:space="preserve">• </w:t>
            </w:r>
            <w:proofErr w:type="spellStart"/>
            <w:r>
              <w:rPr>
                <w:rFonts w:eastAsia="Times New Roman" w:cstheme="minorHAnsi"/>
                <w:color w:val="000000" w:themeColor="text1"/>
                <w:sz w:val="16"/>
                <w:szCs w:val="16"/>
                <w:lang w:eastAsia="ru-RU"/>
              </w:rPr>
              <w:t>видеозвукозапись</w:t>
            </w:r>
            <w:proofErr w:type="spellEnd"/>
            <w:r>
              <w:rPr>
                <w:rFonts w:eastAsia="Times New Roman" w:cstheme="minorHAnsi"/>
                <w:color w:val="000000" w:themeColor="text1"/>
                <w:sz w:val="16"/>
                <w:szCs w:val="16"/>
                <w:lang w:eastAsia="ru-RU"/>
              </w:rPr>
              <w:t xml:space="preserve"> изображения (включая лицо) и устной речи</w:t>
            </w:r>
            <w:r>
              <w:rPr>
                <w:rFonts w:eastAsia="Times New Roman" w:cstheme="minorHAnsi"/>
                <w:color w:val="000000" w:themeColor="text1"/>
                <w:sz w:val="16"/>
                <w:szCs w:val="16"/>
                <w:lang w:eastAsia="ru-RU"/>
              </w:rPr>
              <w:br/>
              <w:t>• изображение (включая лицо)</w:t>
            </w:r>
            <w:r>
              <w:rPr>
                <w:rFonts w:eastAsia="Times New Roman" w:cstheme="minorHAnsi"/>
                <w:color w:val="000000" w:themeColor="text1"/>
                <w:sz w:val="16"/>
                <w:szCs w:val="16"/>
                <w:lang w:eastAsia="ru-RU"/>
              </w:rPr>
              <w:br/>
              <w:t>• запись устной речи</w:t>
            </w:r>
            <w:r>
              <w:rPr>
                <w:rFonts w:eastAsia="Times New Roman" w:cstheme="minorHAnsi"/>
                <w:color w:val="000000" w:themeColor="text1"/>
                <w:sz w:val="16"/>
                <w:szCs w:val="16"/>
                <w:lang w:eastAsia="ru-RU"/>
              </w:rPr>
              <w:br/>
              <w:t>• идентификационный номер налогоплательщика (ИНН)</w:t>
            </w:r>
            <w:r>
              <w:rPr>
                <w:rFonts w:eastAsia="Times New Roman" w:cstheme="minorHAnsi"/>
                <w:color w:val="000000" w:themeColor="text1"/>
                <w:sz w:val="16"/>
                <w:szCs w:val="16"/>
                <w:lang w:eastAsia="ru-RU"/>
              </w:rPr>
              <w:br/>
              <w:t>• страховой номер индивидуального лицевого счёта (СНИЛС)</w:t>
            </w:r>
            <w:r>
              <w:rPr>
                <w:rFonts w:eastAsia="Times New Roman" w:cstheme="minorHAnsi"/>
                <w:color w:val="000000" w:themeColor="text1"/>
                <w:sz w:val="16"/>
                <w:szCs w:val="16"/>
                <w:lang w:eastAsia="ru-RU"/>
              </w:rPr>
              <w:br/>
            </w:r>
            <w:r>
              <w:rPr>
                <w:rFonts w:eastAsia="Times New Roman" w:cstheme="minorHAnsi"/>
                <w:b/>
                <w:color w:val="000000" w:themeColor="text1"/>
                <w:sz w:val="16"/>
                <w:szCs w:val="16"/>
                <w:lang w:eastAsia="ru-RU"/>
              </w:rPr>
              <w:t>Специальные категории ПД:</w:t>
            </w:r>
          </w:p>
          <w:p w14:paraId="7D879426" w14:textId="3E550BB5" w:rsidR="00205A70" w:rsidRDefault="00FB1857" w:rsidP="00BB29DB">
            <w:pPr>
              <w:tabs>
                <w:tab w:val="left" w:pos="144"/>
              </w:tabs>
              <w:spacing w:after="0" w:line="192" w:lineRule="auto"/>
              <w:jc w:val="left"/>
              <w:rPr>
                <w:rFonts w:cstheme="minorHAnsi"/>
                <w:color w:val="000000" w:themeColor="text1"/>
                <w:sz w:val="16"/>
                <w:szCs w:val="16"/>
              </w:rPr>
            </w:pPr>
            <w:r>
              <w:rPr>
                <w:rFonts w:eastAsia="Times New Roman" w:cstheme="minorHAnsi"/>
                <w:color w:val="000000" w:themeColor="text1"/>
                <w:sz w:val="16"/>
                <w:szCs w:val="16"/>
                <w:lang w:eastAsia="ru-RU"/>
              </w:rPr>
              <w:t>• общие сведения о состоянии здоровья</w:t>
            </w:r>
            <w:r>
              <w:rPr>
                <w:rFonts w:eastAsia="Times New Roman" w:cstheme="minorHAnsi"/>
                <w:color w:val="000000" w:themeColor="text1"/>
                <w:sz w:val="16"/>
                <w:szCs w:val="16"/>
                <w:lang w:eastAsia="ru-RU"/>
              </w:rPr>
              <w:br/>
              <w:t>• сведения о состоянии здоровья в отношении инвалидности</w:t>
            </w:r>
            <w:r>
              <w:rPr>
                <w:rFonts w:eastAsia="Times New Roman" w:cstheme="minorHAnsi"/>
                <w:color w:val="000000" w:themeColor="text1"/>
                <w:sz w:val="16"/>
                <w:szCs w:val="16"/>
                <w:lang w:eastAsia="ru-RU"/>
              </w:rPr>
              <w:br/>
            </w:r>
            <w:r>
              <w:rPr>
                <w:rFonts w:cstheme="minorHAnsi"/>
                <w:color w:val="000000" w:themeColor="text1"/>
                <w:sz w:val="16"/>
                <w:szCs w:val="16"/>
                <w:highlight w:val="yellow"/>
              </w:rPr>
              <w:t xml:space="preserve"> </w:t>
            </w:r>
          </w:p>
        </w:tc>
        <w:tc>
          <w:tcPr>
            <w:tcW w:w="2552" w:type="dxa"/>
            <w:tcBorders>
              <w:top w:val="single" w:sz="6" w:space="0" w:color="auto"/>
              <w:left w:val="single" w:sz="6" w:space="0" w:color="auto"/>
              <w:bottom w:val="single" w:sz="6" w:space="0" w:color="auto"/>
              <w:right w:val="single" w:sz="6" w:space="0" w:color="auto"/>
            </w:tcBorders>
          </w:tcPr>
          <w:p w14:paraId="70CE690E" w14:textId="77777777" w:rsidR="00785B5A" w:rsidRPr="00D25707" w:rsidRDefault="00FB1857" w:rsidP="00C55AAF">
            <w:pPr>
              <w:pStyle w:val="af0"/>
              <w:tabs>
                <w:tab w:val="left" w:pos="144"/>
              </w:tabs>
              <w:spacing w:line="192" w:lineRule="auto"/>
              <w:ind w:left="2"/>
              <w:jc w:val="left"/>
              <w:rPr>
                <w:rFonts w:eastAsia="Times New Roman" w:cstheme="minorHAnsi"/>
                <w:color w:val="000000" w:themeColor="text1"/>
                <w:sz w:val="16"/>
                <w:szCs w:val="16"/>
                <w:lang w:eastAsia="ru-RU"/>
              </w:rPr>
            </w:pPr>
            <w:r>
              <w:rPr>
                <w:rFonts w:ascii="Calibri" w:hAnsi="Calibri" w:cs="Calibri"/>
                <w:color w:val="000000" w:themeColor="text1"/>
                <w:sz w:val="16"/>
                <w:szCs w:val="16"/>
              </w:rPr>
              <w:t>• работники (действующие и уволенные) Оператора</w:t>
            </w:r>
            <w:r>
              <w:rPr>
                <w:rFonts w:ascii="Calibri" w:hAnsi="Calibri" w:cs="Calibri"/>
                <w:color w:val="000000" w:themeColor="text1"/>
                <w:sz w:val="16"/>
                <w:szCs w:val="16"/>
              </w:rPr>
              <w:br/>
              <w:t>• стажёры (практиканты) Оператора</w:t>
            </w:r>
            <w:r>
              <w:rPr>
                <w:rFonts w:ascii="Calibri" w:hAnsi="Calibri" w:cs="Calibri"/>
                <w:color w:val="000000" w:themeColor="text1"/>
                <w:sz w:val="16"/>
                <w:szCs w:val="16"/>
              </w:rPr>
              <w:br/>
              <w:t xml:space="preserve">• </w:t>
            </w:r>
            <w:r w:rsidR="00785B5A">
              <w:rPr>
                <w:rFonts w:ascii="Calibri" w:hAnsi="Calibri" w:cs="Calibri"/>
                <w:color w:val="000000" w:themeColor="text1"/>
                <w:sz w:val="16"/>
                <w:szCs w:val="16"/>
              </w:rPr>
              <w:t>индивидуальные предприниматели, сотрудничающие с Оператором, и их представители</w:t>
            </w:r>
          </w:p>
          <w:p w14:paraId="554B7FD2" w14:textId="598A5FF2" w:rsidR="00205A70" w:rsidRDefault="005D210E" w:rsidP="00785B5A">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w:t>
            </w:r>
            <w:r w:rsidR="00785B5A">
              <w:rPr>
                <w:rFonts w:ascii="Calibri" w:hAnsi="Calibri" w:cs="Calibri"/>
                <w:color w:val="000000" w:themeColor="text1"/>
                <w:sz w:val="16"/>
                <w:szCs w:val="16"/>
              </w:rPr>
              <w:t xml:space="preserve"> представители и работники организацией, сотрудничающих с Оператором</w:t>
            </w:r>
            <w:r w:rsidR="00FB1857">
              <w:rPr>
                <w:rFonts w:ascii="Calibri" w:hAnsi="Calibri" w:cs="Calibri"/>
                <w:color w:val="000000" w:themeColor="text1"/>
                <w:sz w:val="16"/>
                <w:szCs w:val="16"/>
              </w:rPr>
              <w:br/>
              <w:t xml:space="preserve">• </w:t>
            </w:r>
            <w:r w:rsidR="00785B5A">
              <w:rPr>
                <w:rFonts w:ascii="Calibri" w:hAnsi="Calibri" w:cs="Calibri"/>
                <w:color w:val="000000" w:themeColor="text1"/>
                <w:sz w:val="16"/>
                <w:szCs w:val="16"/>
              </w:rPr>
              <w:t xml:space="preserve">клиенты и </w:t>
            </w:r>
            <w:r w:rsidR="00FB1857">
              <w:rPr>
                <w:rFonts w:ascii="Calibri" w:hAnsi="Calibri" w:cs="Calibri"/>
                <w:color w:val="000000" w:themeColor="text1"/>
                <w:sz w:val="16"/>
                <w:szCs w:val="16"/>
              </w:rPr>
              <w:t>пользователи продукции</w:t>
            </w:r>
          </w:p>
          <w:p w14:paraId="4C738B9B" w14:textId="2C8FB3B7" w:rsidR="00205A70" w:rsidRDefault="00FB1857">
            <w:pPr>
              <w:pStyle w:val="af0"/>
              <w:tabs>
                <w:tab w:val="left" w:pos="144"/>
              </w:tabs>
              <w:spacing w:line="192" w:lineRule="auto"/>
              <w:ind w:left="2"/>
              <w:jc w:val="left"/>
              <w:rPr>
                <w:rFonts w:eastAsia="Times New Roman" w:cstheme="minorHAnsi"/>
                <w:color w:val="000000" w:themeColor="text1"/>
                <w:sz w:val="16"/>
                <w:szCs w:val="16"/>
                <w:lang w:eastAsia="ru-RU"/>
              </w:rPr>
            </w:pPr>
            <w:r>
              <w:rPr>
                <w:rFonts w:ascii="Calibri" w:hAnsi="Calibri" w:cs="Calibri"/>
                <w:color w:val="000000" w:themeColor="text1"/>
                <w:sz w:val="16"/>
                <w:szCs w:val="16"/>
              </w:rPr>
              <w:t xml:space="preserve">• </w:t>
            </w:r>
            <w:r w:rsidR="00785B5A">
              <w:rPr>
                <w:rFonts w:ascii="Calibri" w:hAnsi="Calibri" w:cs="Calibri"/>
                <w:color w:val="000000" w:themeColor="text1"/>
                <w:sz w:val="16"/>
                <w:szCs w:val="16"/>
              </w:rPr>
              <w:t xml:space="preserve">представители клиентов и </w:t>
            </w:r>
            <w:r>
              <w:rPr>
                <w:rFonts w:ascii="Calibri" w:hAnsi="Calibri" w:cs="Calibri"/>
                <w:color w:val="000000" w:themeColor="text1"/>
                <w:sz w:val="16"/>
                <w:szCs w:val="16"/>
              </w:rPr>
              <w:t>пользователей продукции</w:t>
            </w:r>
          </w:p>
        </w:tc>
        <w:tc>
          <w:tcPr>
            <w:tcW w:w="2835" w:type="dxa"/>
            <w:tcBorders>
              <w:top w:val="single" w:sz="6" w:space="0" w:color="auto"/>
              <w:left w:val="single" w:sz="6" w:space="0" w:color="auto"/>
              <w:bottom w:val="single" w:sz="6" w:space="0" w:color="auto"/>
              <w:right w:val="single" w:sz="6" w:space="0" w:color="auto"/>
            </w:tcBorders>
          </w:tcPr>
          <w:p w14:paraId="07BF9DDE"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осуществляется с согласия субъекта ПД на обработку его ПД</w:t>
            </w:r>
          </w:p>
          <w:p w14:paraId="5D17F7FB"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достижения целей, предусмотренных международным договором РФ или законом, для осуществления и выполнения возложенных законодательством РФ на оператора функций, полномочий и обязанностей</w:t>
            </w:r>
          </w:p>
          <w:p w14:paraId="7B914A12"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исполнения договора, стороной которого либо выгодоприобретателем или поручителем по которому является субъект ПД, а также для заключения договора по инициативе субъекта ПД</w:t>
            </w:r>
          </w:p>
          <w:p w14:paraId="0FD39857"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ПД</w:t>
            </w:r>
          </w:p>
          <w:p w14:paraId="43880890" w14:textId="77777777" w:rsidR="00205A70" w:rsidRDefault="00205A70">
            <w:pPr>
              <w:spacing w:after="0" w:line="192" w:lineRule="auto"/>
              <w:ind w:left="3"/>
              <w:jc w:val="left"/>
              <w:rPr>
                <w:rFonts w:eastAsia="Times New Roman" w:cstheme="minorHAnsi"/>
                <w:color w:val="000000" w:themeColor="text1"/>
                <w:sz w:val="16"/>
                <w:szCs w:val="16"/>
                <w:lang w:eastAsia="ru-RU"/>
              </w:rPr>
            </w:pPr>
          </w:p>
        </w:tc>
        <w:tc>
          <w:tcPr>
            <w:tcW w:w="2693" w:type="dxa"/>
            <w:tcBorders>
              <w:top w:val="single" w:sz="6" w:space="0" w:color="auto"/>
              <w:left w:val="single" w:sz="6" w:space="0" w:color="auto"/>
              <w:bottom w:val="single" w:sz="6" w:space="0" w:color="auto"/>
              <w:right w:val="single" w:sz="6" w:space="0" w:color="auto"/>
            </w:tcBorders>
          </w:tcPr>
          <w:p w14:paraId="54BD56AD" w14:textId="77777777" w:rsidR="00205A70" w:rsidRDefault="00FB1857">
            <w:pPr>
              <w:spacing w:after="0" w:line="192" w:lineRule="auto"/>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t>Способы обработки:</w:t>
            </w:r>
          </w:p>
          <w:p w14:paraId="7EB306EE"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смешанная (с использованием средств автоматизации и без использования средств автоматизации)</w:t>
            </w:r>
          </w:p>
          <w:p w14:paraId="351DE1BB" w14:textId="77777777" w:rsidR="00205A70" w:rsidRDefault="00205A70">
            <w:pPr>
              <w:pStyle w:val="af0"/>
              <w:spacing w:line="192" w:lineRule="auto"/>
              <w:jc w:val="left"/>
              <w:rPr>
                <w:rFonts w:eastAsia="Times New Roman" w:cstheme="minorHAnsi"/>
                <w:color w:val="000000" w:themeColor="text1"/>
                <w:sz w:val="16"/>
                <w:szCs w:val="16"/>
                <w:lang w:eastAsia="ru-RU"/>
              </w:rPr>
            </w:pPr>
          </w:p>
          <w:p w14:paraId="566993C8" w14:textId="77777777" w:rsidR="00205A70" w:rsidRDefault="00FB1857">
            <w:pPr>
              <w:spacing w:after="0" w:line="192" w:lineRule="auto"/>
              <w:jc w:val="left"/>
              <w:rPr>
                <w:rFonts w:eastAsia="Times New Roman" w:cstheme="minorHAnsi"/>
                <w:color w:val="000000" w:themeColor="text1"/>
                <w:sz w:val="16"/>
                <w:szCs w:val="16"/>
                <w:lang w:eastAsia="ru-RU"/>
              </w:rPr>
            </w:pPr>
            <w:r>
              <w:rPr>
                <w:rFonts w:eastAsia="Times New Roman" w:cstheme="minorHAnsi"/>
                <w:b/>
                <w:bCs/>
                <w:color w:val="000000" w:themeColor="text1"/>
                <w:sz w:val="16"/>
                <w:szCs w:val="16"/>
                <w:lang w:eastAsia="ru-RU"/>
              </w:rPr>
              <w:t>Перечень действий:</w:t>
            </w:r>
          </w:p>
          <w:p w14:paraId="2B57391F"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сбор</w:t>
            </w:r>
          </w:p>
          <w:p w14:paraId="4C372F74"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запись</w:t>
            </w:r>
          </w:p>
          <w:p w14:paraId="7C246322"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систематизация</w:t>
            </w:r>
          </w:p>
          <w:p w14:paraId="1AFC0212"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накопление</w:t>
            </w:r>
          </w:p>
          <w:p w14:paraId="50E8239C"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хранение</w:t>
            </w:r>
          </w:p>
          <w:p w14:paraId="74AB04EA"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уточнение (обновление, изменение)</w:t>
            </w:r>
          </w:p>
          <w:p w14:paraId="5FE87EC4"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извлечение</w:t>
            </w:r>
          </w:p>
          <w:p w14:paraId="7554057C"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получение</w:t>
            </w:r>
          </w:p>
          <w:p w14:paraId="33634F8C"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поиск</w:t>
            </w:r>
          </w:p>
          <w:p w14:paraId="03EF7E1D"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копирование</w:t>
            </w:r>
          </w:p>
          <w:p w14:paraId="15C5C041"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сопоставление (сравнение)</w:t>
            </w:r>
          </w:p>
          <w:p w14:paraId="5E6D4D69"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объединение (связывание)</w:t>
            </w:r>
          </w:p>
          <w:p w14:paraId="223FA025"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использование</w:t>
            </w:r>
          </w:p>
          <w:p w14:paraId="7DEF6D9A" w14:textId="78C6EF6B"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передача (предоставление, доступ)</w:t>
            </w:r>
            <w:r w:rsidR="00DA3107">
              <w:rPr>
                <w:rFonts w:eastAsia="Times New Roman" w:cstheme="minorHAnsi"/>
                <w:color w:val="000000" w:themeColor="text1"/>
                <w:sz w:val="16"/>
                <w:szCs w:val="16"/>
                <w:lang w:eastAsia="ru-RU"/>
              </w:rPr>
              <w:t xml:space="preserve"> </w:t>
            </w:r>
          </w:p>
          <w:p w14:paraId="654C95B1"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блокирование</w:t>
            </w:r>
          </w:p>
          <w:p w14:paraId="4617A51B"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удаление</w:t>
            </w:r>
          </w:p>
          <w:p w14:paraId="1425D5AD"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уничтожение</w:t>
            </w:r>
          </w:p>
          <w:p w14:paraId="0A8311A9" w14:textId="77777777" w:rsidR="00205A70" w:rsidRDefault="00205A70">
            <w:pPr>
              <w:tabs>
                <w:tab w:val="left" w:pos="144"/>
              </w:tabs>
              <w:spacing w:after="0" w:line="192" w:lineRule="auto"/>
              <w:jc w:val="left"/>
              <w:rPr>
                <w:rFonts w:eastAsia="Times New Roman" w:cstheme="minorHAnsi"/>
                <w:color w:val="000000" w:themeColor="text1"/>
                <w:sz w:val="16"/>
                <w:szCs w:val="16"/>
                <w:lang w:eastAsia="ru-RU"/>
              </w:rPr>
            </w:pPr>
          </w:p>
        </w:tc>
        <w:tc>
          <w:tcPr>
            <w:tcW w:w="1984" w:type="dxa"/>
            <w:tcBorders>
              <w:top w:val="single" w:sz="6" w:space="0" w:color="auto"/>
              <w:left w:val="single" w:sz="6" w:space="0" w:color="auto"/>
              <w:bottom w:val="single" w:sz="6" w:space="0" w:color="auto"/>
              <w:right w:val="single" w:sz="6" w:space="0" w:color="auto"/>
            </w:tcBorders>
          </w:tcPr>
          <w:p w14:paraId="614942A1" w14:textId="77777777" w:rsidR="00205A70" w:rsidRDefault="00FB185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de-CH"/>
              </w:rPr>
            </w:pPr>
            <w:r>
              <w:rPr>
                <w:rFonts w:eastAsia="Times New Roman" w:cstheme="minorHAnsi"/>
                <w:color w:val="000000" w:themeColor="text1"/>
                <w:sz w:val="16"/>
                <w:szCs w:val="16"/>
                <w:lang w:eastAsia="de-CH"/>
              </w:rPr>
              <w:t>до 5 лет после прекращения правоотношений сторон, если иное не предусмотрено применимым законодательством, согласием субъекта ПД или договором (соглашением) между Оператором и субъектом ПД</w:t>
            </w:r>
          </w:p>
        </w:tc>
      </w:tr>
      <w:tr w:rsidR="00AE6537" w14:paraId="70B1DC68" w14:textId="77777777">
        <w:tc>
          <w:tcPr>
            <w:tcW w:w="1552" w:type="dxa"/>
            <w:tcBorders>
              <w:top w:val="single" w:sz="6" w:space="0" w:color="auto"/>
              <w:left w:val="single" w:sz="6" w:space="0" w:color="auto"/>
              <w:bottom w:val="single" w:sz="6" w:space="0" w:color="auto"/>
              <w:right w:val="single" w:sz="6" w:space="0" w:color="auto"/>
            </w:tcBorders>
          </w:tcPr>
          <w:p w14:paraId="2EE883F9" w14:textId="49FD61C7" w:rsidR="00AE6537" w:rsidRDefault="00AE6537" w:rsidP="00AE6537">
            <w:pPr>
              <w:pStyle w:val="af0"/>
              <w:numPr>
                <w:ilvl w:val="0"/>
                <w:numId w:val="6"/>
              </w:numPr>
              <w:spacing w:line="192" w:lineRule="auto"/>
              <w:ind w:left="274" w:hanging="274"/>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t>Информационно-технологическое обеспечение деятельности</w:t>
            </w:r>
            <w:r w:rsidR="00C55AAF">
              <w:rPr>
                <w:rFonts w:eastAsia="Times New Roman" w:cstheme="minorHAnsi"/>
                <w:b/>
                <w:bCs/>
                <w:color w:val="000000" w:themeColor="text1"/>
                <w:sz w:val="16"/>
                <w:szCs w:val="16"/>
                <w:lang w:eastAsia="ru-RU"/>
              </w:rPr>
              <w:t>, в том числе обеспечение функционирования сайта</w:t>
            </w:r>
            <w:r>
              <w:rPr>
                <w:rFonts w:eastAsia="Times New Roman" w:cstheme="minorHAnsi"/>
                <w:b/>
                <w:bCs/>
                <w:color w:val="000000" w:themeColor="text1"/>
                <w:sz w:val="16"/>
                <w:szCs w:val="16"/>
                <w:lang w:eastAsia="ru-RU"/>
              </w:rPr>
              <w:t xml:space="preserve"> (</w:t>
            </w:r>
            <w:r w:rsidRPr="00EC4538">
              <w:rPr>
                <w:rFonts w:eastAsia="Times New Roman" w:cstheme="minorHAnsi"/>
                <w:b/>
                <w:bCs/>
                <w:color w:val="000000" w:themeColor="text1"/>
                <w:sz w:val="16"/>
                <w:szCs w:val="16"/>
                <w:lang w:eastAsia="ru-RU"/>
              </w:rPr>
              <w:t>техническая поддержка корпоративных информационных систем</w:t>
            </w:r>
            <w:r>
              <w:rPr>
                <w:rFonts w:eastAsia="Times New Roman" w:cstheme="minorHAnsi"/>
                <w:b/>
                <w:bCs/>
                <w:color w:val="000000" w:themeColor="text1"/>
                <w:sz w:val="16"/>
                <w:szCs w:val="16"/>
                <w:lang w:eastAsia="ru-RU"/>
              </w:rPr>
              <w:t>)</w:t>
            </w:r>
          </w:p>
        </w:tc>
        <w:tc>
          <w:tcPr>
            <w:tcW w:w="4252" w:type="dxa"/>
            <w:tcBorders>
              <w:top w:val="single" w:sz="6" w:space="0" w:color="auto"/>
              <w:left w:val="single" w:sz="6" w:space="0" w:color="auto"/>
              <w:bottom w:val="single" w:sz="6" w:space="0" w:color="auto"/>
              <w:right w:val="single" w:sz="6" w:space="0" w:color="auto"/>
            </w:tcBorders>
          </w:tcPr>
          <w:p w14:paraId="02995B6E"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фамилия, имя, отчество</w:t>
            </w:r>
          </w:p>
          <w:p w14:paraId="50553FB6"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дата рождения и (или) возраст</w:t>
            </w:r>
          </w:p>
          <w:p w14:paraId="7179FE29"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сведения о месте жительства и (или) пребывания</w:t>
            </w:r>
          </w:p>
          <w:p w14:paraId="701861F4"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сведения о месте осуществления деятельности</w:t>
            </w:r>
          </w:p>
          <w:p w14:paraId="7272BF9B"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контактные (коммуникационные) данные</w:t>
            </w:r>
          </w:p>
          <w:p w14:paraId="372D81CA"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сведения об информационном (коммуникационном) взаимодействии</w:t>
            </w:r>
          </w:p>
          <w:p w14:paraId="67D8EC2F"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изображение (включая лицо)</w:t>
            </w:r>
          </w:p>
          <w:p w14:paraId="07E9C40F"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сведения о текущей трудовой (служебной) деятельности</w:t>
            </w:r>
          </w:p>
          <w:p w14:paraId="2E132607"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персональные служебные идентификаторы</w:t>
            </w:r>
          </w:p>
          <w:p w14:paraId="2FA6A553"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сведения о должности, структурном подразделении и текущем месте трудоустройства</w:t>
            </w:r>
          </w:p>
          <w:p w14:paraId="27211F45"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bookmarkStart w:id="45" w:name="_Hlk223088725"/>
            <w:r>
              <w:rPr>
                <w:rFonts w:cstheme="minorHAnsi"/>
                <w:color w:val="000000" w:themeColor="text1"/>
                <w:sz w:val="16"/>
                <w:szCs w:val="16"/>
              </w:rPr>
              <w:t>• сведения об установке и использовании мобильных приложений</w:t>
            </w:r>
          </w:p>
          <w:p w14:paraId="3CB963CC" w14:textId="77777777"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сведения о пользовательском устройстве</w:t>
            </w:r>
          </w:p>
          <w:bookmarkEnd w:id="45"/>
          <w:p w14:paraId="0B7A638A" w14:textId="279E6B2E" w:rsidR="00AE6537" w:rsidRDefault="00AE6537" w:rsidP="00AE6537">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xml:space="preserve">• </w:t>
            </w:r>
            <w:bookmarkStart w:id="46" w:name="_Hlk223088675"/>
            <w:r>
              <w:rPr>
                <w:rFonts w:cstheme="minorHAnsi"/>
                <w:color w:val="000000" w:themeColor="text1"/>
                <w:sz w:val="16"/>
                <w:szCs w:val="16"/>
              </w:rPr>
              <w:t xml:space="preserve">идентификационные, </w:t>
            </w:r>
            <w:proofErr w:type="spellStart"/>
            <w:r>
              <w:rPr>
                <w:rFonts w:cstheme="minorHAnsi"/>
                <w:color w:val="000000" w:themeColor="text1"/>
                <w:sz w:val="16"/>
                <w:szCs w:val="16"/>
              </w:rPr>
              <w:t>аутентификационные</w:t>
            </w:r>
            <w:proofErr w:type="spellEnd"/>
            <w:r>
              <w:rPr>
                <w:rFonts w:cstheme="minorHAnsi"/>
                <w:color w:val="000000" w:themeColor="text1"/>
                <w:sz w:val="16"/>
                <w:szCs w:val="16"/>
              </w:rPr>
              <w:t xml:space="preserve"> и </w:t>
            </w:r>
            <w:proofErr w:type="spellStart"/>
            <w:r>
              <w:rPr>
                <w:rFonts w:cstheme="minorHAnsi"/>
                <w:color w:val="000000" w:themeColor="text1"/>
                <w:sz w:val="16"/>
                <w:szCs w:val="16"/>
              </w:rPr>
              <w:t>авторизационные</w:t>
            </w:r>
            <w:proofErr w:type="spellEnd"/>
            <w:r>
              <w:rPr>
                <w:rFonts w:cstheme="minorHAnsi"/>
                <w:color w:val="000000" w:themeColor="text1"/>
                <w:sz w:val="16"/>
                <w:szCs w:val="16"/>
              </w:rPr>
              <w:t xml:space="preserve"> данные</w:t>
            </w:r>
            <w:bookmarkEnd w:id="46"/>
          </w:p>
          <w:p w14:paraId="7EA062A9" w14:textId="77777777" w:rsidR="00624063" w:rsidRDefault="00624063" w:rsidP="00624063">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w:t>
            </w:r>
            <w:r w:rsidRPr="002B1D44">
              <w:rPr>
                <w:rFonts w:ascii="Calibri" w:hAnsi="Calibri" w:cs="Calibri"/>
                <w:color w:val="000000" w:themeColor="text1"/>
                <w:sz w:val="16"/>
                <w:szCs w:val="16"/>
              </w:rPr>
              <w:t xml:space="preserve"> банковские реквизиты (номер счета, реквизиты банковской карты)</w:t>
            </w:r>
          </w:p>
          <w:p w14:paraId="291BA13A" w14:textId="77777777" w:rsidR="00AE6537" w:rsidRDefault="00AE6537" w:rsidP="0096730E">
            <w:pPr>
              <w:pStyle w:val="af0"/>
              <w:tabs>
                <w:tab w:val="left" w:pos="144"/>
              </w:tabs>
              <w:spacing w:line="192" w:lineRule="auto"/>
              <w:ind w:left="2"/>
              <w:jc w:val="left"/>
              <w:rPr>
                <w:rFonts w:eastAsia="Times New Roman" w:cstheme="minorHAnsi"/>
                <w:color w:val="000000" w:themeColor="text1"/>
                <w:sz w:val="16"/>
                <w:szCs w:val="16"/>
                <w:lang w:eastAsia="ru-RU"/>
              </w:rPr>
            </w:pPr>
          </w:p>
        </w:tc>
        <w:tc>
          <w:tcPr>
            <w:tcW w:w="2552" w:type="dxa"/>
            <w:tcBorders>
              <w:top w:val="single" w:sz="6" w:space="0" w:color="auto"/>
              <w:left w:val="single" w:sz="6" w:space="0" w:color="auto"/>
              <w:bottom w:val="single" w:sz="6" w:space="0" w:color="auto"/>
              <w:right w:val="single" w:sz="6" w:space="0" w:color="auto"/>
            </w:tcBorders>
          </w:tcPr>
          <w:p w14:paraId="27F871E7" w14:textId="77777777" w:rsidR="00AE6537" w:rsidRDefault="00AE6537" w:rsidP="00AE6537">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работники (действующие и уволенные) Оператора</w:t>
            </w:r>
            <w:r>
              <w:rPr>
                <w:rFonts w:ascii="Calibri" w:hAnsi="Calibri" w:cs="Calibri"/>
                <w:color w:val="000000" w:themeColor="text1"/>
                <w:sz w:val="16"/>
                <w:szCs w:val="16"/>
              </w:rPr>
              <w:br/>
              <w:t>• стажёры (практиканты) Оператора</w:t>
            </w:r>
          </w:p>
          <w:p w14:paraId="013678C6" w14:textId="77777777" w:rsidR="00AE6537" w:rsidRDefault="00AE6537" w:rsidP="00AE653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клиенты и пользователи продукции</w:t>
            </w:r>
          </w:p>
          <w:p w14:paraId="21C3ECD8" w14:textId="77777777" w:rsidR="00AE6537" w:rsidRDefault="00AE6537" w:rsidP="00AE6537">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представители клиентов и пользователей продукции</w:t>
            </w:r>
          </w:p>
          <w:p w14:paraId="7461D4B0" w14:textId="77777777" w:rsidR="00AE6537" w:rsidRPr="00D25707" w:rsidRDefault="00AE6537" w:rsidP="00AE6537">
            <w:pPr>
              <w:pStyle w:val="af0"/>
              <w:tabs>
                <w:tab w:val="left" w:pos="144"/>
              </w:tabs>
              <w:spacing w:line="192" w:lineRule="auto"/>
              <w:ind w:left="2"/>
              <w:jc w:val="left"/>
              <w:rPr>
                <w:rFonts w:eastAsia="Times New Roman" w:cstheme="minorHAnsi"/>
                <w:color w:val="000000" w:themeColor="text1"/>
                <w:sz w:val="16"/>
                <w:szCs w:val="16"/>
                <w:lang w:eastAsia="ru-RU"/>
              </w:rPr>
            </w:pPr>
            <w:r>
              <w:rPr>
                <w:rFonts w:eastAsia="Times New Roman" w:cstheme="minorHAnsi"/>
                <w:sz w:val="16"/>
                <w:szCs w:val="16"/>
                <w:lang w:eastAsia="ru-RU"/>
              </w:rPr>
              <w:t xml:space="preserve">• </w:t>
            </w:r>
            <w:r>
              <w:rPr>
                <w:rFonts w:ascii="Calibri" w:hAnsi="Calibri" w:cs="Calibri"/>
                <w:color w:val="000000" w:themeColor="text1"/>
                <w:sz w:val="16"/>
                <w:szCs w:val="16"/>
              </w:rPr>
              <w:t xml:space="preserve"> индивидуальные предприниматели, сотрудничающие с Оператором, и их представители</w:t>
            </w:r>
          </w:p>
          <w:p w14:paraId="240509A2" w14:textId="68294E72" w:rsidR="00AE6537" w:rsidRDefault="00AE6537" w:rsidP="00AE6537">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представители и работники организацией, сотрудничающих с Оператором</w:t>
            </w:r>
          </w:p>
        </w:tc>
        <w:tc>
          <w:tcPr>
            <w:tcW w:w="2835" w:type="dxa"/>
            <w:tcBorders>
              <w:top w:val="single" w:sz="6" w:space="0" w:color="auto"/>
              <w:left w:val="single" w:sz="6" w:space="0" w:color="auto"/>
              <w:bottom w:val="single" w:sz="6" w:space="0" w:color="auto"/>
              <w:right w:val="single" w:sz="6" w:space="0" w:color="auto"/>
            </w:tcBorders>
          </w:tcPr>
          <w:p w14:paraId="13B3603B"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осуществляется с согласия субъекта ПД на обработку его ПД</w:t>
            </w:r>
          </w:p>
          <w:p w14:paraId="637F71BA"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достижения целей, предусмотренных международным договором РФ или законом, для осуществления и выполнения возложенных законодательством РФ на оператора функций, полномочий и обязанностей</w:t>
            </w:r>
          </w:p>
          <w:p w14:paraId="2B3AD28D"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исполнения договора, стороной которого либо выгодоприобретателем или поручителем по которому является субъект ПД, а также для заключения договора по инициативе субъекта ПД</w:t>
            </w:r>
          </w:p>
          <w:p w14:paraId="704F6457" w14:textId="0AAC26DF"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ПД</w:t>
            </w:r>
          </w:p>
        </w:tc>
        <w:tc>
          <w:tcPr>
            <w:tcW w:w="2693" w:type="dxa"/>
            <w:tcBorders>
              <w:top w:val="single" w:sz="6" w:space="0" w:color="auto"/>
              <w:left w:val="single" w:sz="6" w:space="0" w:color="auto"/>
              <w:bottom w:val="single" w:sz="6" w:space="0" w:color="auto"/>
              <w:right w:val="single" w:sz="6" w:space="0" w:color="auto"/>
            </w:tcBorders>
          </w:tcPr>
          <w:p w14:paraId="095BDC9B" w14:textId="77777777" w:rsidR="00AE6537" w:rsidRDefault="00AE6537" w:rsidP="00AE6537">
            <w:pPr>
              <w:spacing w:after="0" w:line="192" w:lineRule="auto"/>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t>Способы обработки:</w:t>
            </w:r>
          </w:p>
          <w:p w14:paraId="242AE480" w14:textId="77777777" w:rsidR="00AE6537" w:rsidRDefault="00AE6537" w:rsidP="00AE6537">
            <w:pPr>
              <w:pStyle w:val="af0"/>
              <w:numPr>
                <w:ilvl w:val="0"/>
                <w:numId w:val="4"/>
              </w:numPr>
              <w:tabs>
                <w:tab w:val="left" w:pos="149"/>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смешанная (с использованием средств автоматизации и без использования средств автоматизации)</w:t>
            </w:r>
          </w:p>
          <w:p w14:paraId="1C8CD333" w14:textId="77777777" w:rsidR="00AE6537" w:rsidRDefault="00AE6537" w:rsidP="00AE6537">
            <w:pPr>
              <w:pStyle w:val="af0"/>
              <w:spacing w:line="192" w:lineRule="auto"/>
              <w:jc w:val="left"/>
              <w:rPr>
                <w:rFonts w:eastAsia="Times New Roman" w:cstheme="minorHAnsi"/>
                <w:color w:val="000000" w:themeColor="text1"/>
                <w:sz w:val="16"/>
                <w:szCs w:val="16"/>
                <w:lang w:eastAsia="ru-RU"/>
              </w:rPr>
            </w:pPr>
          </w:p>
          <w:p w14:paraId="618F170E" w14:textId="77777777" w:rsidR="00AE6537" w:rsidRDefault="00AE6537" w:rsidP="00AE6537">
            <w:pPr>
              <w:spacing w:after="0" w:line="192" w:lineRule="auto"/>
              <w:jc w:val="left"/>
              <w:rPr>
                <w:rFonts w:eastAsia="Times New Roman" w:cstheme="minorHAnsi"/>
                <w:color w:val="000000" w:themeColor="text1"/>
                <w:sz w:val="16"/>
                <w:szCs w:val="16"/>
                <w:lang w:eastAsia="ru-RU"/>
              </w:rPr>
            </w:pPr>
            <w:r>
              <w:rPr>
                <w:rFonts w:eastAsia="Times New Roman" w:cstheme="minorHAnsi"/>
                <w:b/>
                <w:bCs/>
                <w:color w:val="000000" w:themeColor="text1"/>
                <w:sz w:val="16"/>
                <w:szCs w:val="16"/>
                <w:lang w:eastAsia="ru-RU"/>
              </w:rPr>
              <w:t>Перечень действий:</w:t>
            </w:r>
          </w:p>
          <w:p w14:paraId="49745185"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сбор</w:t>
            </w:r>
          </w:p>
          <w:p w14:paraId="0E684891"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запись</w:t>
            </w:r>
          </w:p>
          <w:p w14:paraId="51B48FB5"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систематизация</w:t>
            </w:r>
          </w:p>
          <w:p w14:paraId="16F9F2F7"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накопление</w:t>
            </w:r>
          </w:p>
          <w:p w14:paraId="0DEAA9E7"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хранение</w:t>
            </w:r>
          </w:p>
          <w:p w14:paraId="7E84B0EC"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уточнение (обновление, изменение)</w:t>
            </w:r>
          </w:p>
          <w:p w14:paraId="43843BCE"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извлечение</w:t>
            </w:r>
          </w:p>
          <w:p w14:paraId="42F7213B"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копирование</w:t>
            </w:r>
          </w:p>
          <w:p w14:paraId="1DC2B4A5"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сопоставление (сравнение)</w:t>
            </w:r>
          </w:p>
          <w:p w14:paraId="5198DA1C"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объединение (связывание)</w:t>
            </w:r>
          </w:p>
          <w:p w14:paraId="6FF4388A"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использование</w:t>
            </w:r>
          </w:p>
          <w:p w14:paraId="0729F435"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передача (предоставление, доступ)</w:t>
            </w:r>
            <w:r w:rsidRPr="001A0E4A">
              <w:rPr>
                <w:rFonts w:eastAsia="Times New Roman" w:cstheme="minorHAnsi"/>
                <w:color w:val="000000" w:themeColor="text1"/>
                <w:sz w:val="16"/>
                <w:szCs w:val="16"/>
                <w:lang w:eastAsia="ru-RU"/>
              </w:rPr>
              <w:t xml:space="preserve"> </w:t>
            </w:r>
          </w:p>
          <w:p w14:paraId="6F8A4249"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блокирование</w:t>
            </w:r>
          </w:p>
          <w:p w14:paraId="261DCABB"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удаление</w:t>
            </w:r>
          </w:p>
          <w:p w14:paraId="5FF72419" w14:textId="77777777"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уничтожение</w:t>
            </w:r>
          </w:p>
          <w:p w14:paraId="30C94B4D" w14:textId="77777777" w:rsidR="00AE6537" w:rsidRDefault="00AE6537" w:rsidP="00AE6537">
            <w:pPr>
              <w:spacing w:after="0" w:line="192" w:lineRule="auto"/>
              <w:jc w:val="left"/>
              <w:rPr>
                <w:rFonts w:eastAsia="Times New Roman" w:cstheme="minorHAnsi"/>
                <w:b/>
                <w:bCs/>
                <w:color w:val="000000" w:themeColor="text1"/>
                <w:sz w:val="16"/>
                <w:szCs w:val="16"/>
                <w:lang w:eastAsia="ru-RU"/>
              </w:rPr>
            </w:pPr>
          </w:p>
        </w:tc>
        <w:tc>
          <w:tcPr>
            <w:tcW w:w="1984" w:type="dxa"/>
            <w:tcBorders>
              <w:top w:val="single" w:sz="6" w:space="0" w:color="auto"/>
              <w:left w:val="single" w:sz="6" w:space="0" w:color="auto"/>
              <w:bottom w:val="single" w:sz="6" w:space="0" w:color="auto"/>
              <w:right w:val="single" w:sz="6" w:space="0" w:color="auto"/>
            </w:tcBorders>
          </w:tcPr>
          <w:p w14:paraId="355A9FD1" w14:textId="2730CDD1" w:rsidR="00AE6537" w:rsidRDefault="00AE6537" w:rsidP="00AE6537">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de-CH"/>
              </w:rPr>
            </w:pPr>
            <w:r>
              <w:rPr>
                <w:rFonts w:eastAsia="Times New Roman" w:cstheme="minorHAnsi"/>
                <w:color w:val="000000" w:themeColor="text1"/>
                <w:sz w:val="16"/>
                <w:szCs w:val="16"/>
                <w:lang w:eastAsia="de-CH"/>
              </w:rPr>
              <w:t>до 5 лет после прекращения правоотношений сторон, если иное не предусмотрено применимым законодательством, согласием субъекта ПД или договором (соглашением) между Оператором и субъектом ПД</w:t>
            </w:r>
          </w:p>
        </w:tc>
      </w:tr>
      <w:tr w:rsidR="00330CA5" w:rsidRPr="00806FAE" w14:paraId="3B646FA9" w14:textId="77777777">
        <w:tc>
          <w:tcPr>
            <w:tcW w:w="1552" w:type="dxa"/>
            <w:tcBorders>
              <w:top w:val="single" w:sz="6" w:space="0" w:color="auto"/>
              <w:left w:val="single" w:sz="6" w:space="0" w:color="auto"/>
              <w:bottom w:val="single" w:sz="6" w:space="0" w:color="auto"/>
              <w:right w:val="single" w:sz="6" w:space="0" w:color="auto"/>
            </w:tcBorders>
          </w:tcPr>
          <w:p w14:paraId="52F1527E" w14:textId="28235EFA" w:rsidR="00330CA5" w:rsidRPr="0096730E" w:rsidRDefault="00330CA5" w:rsidP="00330CA5">
            <w:pPr>
              <w:pStyle w:val="af0"/>
              <w:numPr>
                <w:ilvl w:val="0"/>
                <w:numId w:val="6"/>
              </w:numPr>
              <w:spacing w:line="192" w:lineRule="auto"/>
              <w:ind w:left="274" w:hanging="274"/>
              <w:jc w:val="left"/>
              <w:rPr>
                <w:rFonts w:eastAsia="Times New Roman" w:cstheme="minorHAnsi"/>
                <w:b/>
                <w:bCs/>
                <w:color w:val="000000" w:themeColor="text1"/>
                <w:sz w:val="16"/>
                <w:szCs w:val="16"/>
                <w:lang w:eastAsia="ru-RU"/>
              </w:rPr>
            </w:pPr>
            <w:r w:rsidRPr="0096730E">
              <w:rPr>
                <w:rFonts w:eastAsia="Times New Roman" w:cstheme="minorHAnsi"/>
                <w:b/>
                <w:bCs/>
                <w:color w:val="000000" w:themeColor="text1"/>
                <w:sz w:val="16"/>
                <w:szCs w:val="16"/>
                <w:lang w:eastAsia="ru-RU"/>
              </w:rPr>
              <w:t xml:space="preserve">Иная - обеспечение соблюдения законодательства о противодействии неправомерному использованию </w:t>
            </w:r>
            <w:r w:rsidRPr="0096730E">
              <w:rPr>
                <w:rFonts w:eastAsia="Times New Roman" w:cstheme="minorHAnsi"/>
                <w:b/>
                <w:bCs/>
                <w:color w:val="000000" w:themeColor="text1"/>
                <w:sz w:val="16"/>
                <w:szCs w:val="16"/>
                <w:lang w:eastAsia="ru-RU"/>
              </w:rPr>
              <w:lastRenderedPageBreak/>
              <w:t>инсайдерской информации и манипулированию рынком</w:t>
            </w:r>
          </w:p>
          <w:p w14:paraId="51000BF0" w14:textId="77777777" w:rsidR="00330CA5" w:rsidRPr="0096730E" w:rsidRDefault="00330CA5" w:rsidP="00330CA5">
            <w:pPr>
              <w:pStyle w:val="af0"/>
              <w:spacing w:line="192" w:lineRule="auto"/>
              <w:ind w:left="274"/>
              <w:jc w:val="left"/>
              <w:rPr>
                <w:rFonts w:eastAsia="Times New Roman" w:cstheme="minorHAnsi"/>
                <w:b/>
                <w:bCs/>
                <w:color w:val="000000" w:themeColor="text1"/>
                <w:sz w:val="16"/>
                <w:szCs w:val="16"/>
                <w:lang w:eastAsia="ru-RU"/>
              </w:rPr>
            </w:pPr>
          </w:p>
        </w:tc>
        <w:tc>
          <w:tcPr>
            <w:tcW w:w="4252" w:type="dxa"/>
            <w:tcBorders>
              <w:top w:val="single" w:sz="6" w:space="0" w:color="auto"/>
              <w:left w:val="single" w:sz="6" w:space="0" w:color="auto"/>
              <w:bottom w:val="single" w:sz="6" w:space="0" w:color="auto"/>
              <w:right w:val="single" w:sz="6" w:space="0" w:color="auto"/>
            </w:tcBorders>
          </w:tcPr>
          <w:p w14:paraId="1104D50D" w14:textId="77777777" w:rsidR="00330CA5" w:rsidRDefault="00330CA5" w:rsidP="00330CA5">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lastRenderedPageBreak/>
              <w:t>• фамилия, имя, отчество</w:t>
            </w:r>
          </w:p>
          <w:p w14:paraId="016E1DFB" w14:textId="77777777" w:rsidR="00330CA5" w:rsidRDefault="00330CA5" w:rsidP="00330CA5">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дата рождения и (или) возраст</w:t>
            </w:r>
          </w:p>
          <w:p w14:paraId="7880D9E2" w14:textId="77777777" w:rsidR="00330CA5" w:rsidRDefault="00330CA5" w:rsidP="00330CA5">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сведения о месте жительства и (или) пребывания</w:t>
            </w:r>
          </w:p>
          <w:p w14:paraId="109B80DB" w14:textId="10CAE6CA" w:rsidR="00330CA5" w:rsidRDefault="00330CA5" w:rsidP="00330CA5">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контактные (коммуникационные) данные</w:t>
            </w:r>
          </w:p>
          <w:p w14:paraId="09D6CB16" w14:textId="77777777" w:rsidR="00330CA5" w:rsidRPr="0096730E" w:rsidRDefault="00330CA5" w:rsidP="00330CA5">
            <w:pPr>
              <w:pStyle w:val="af0"/>
              <w:tabs>
                <w:tab w:val="left" w:pos="144"/>
              </w:tabs>
              <w:spacing w:line="192" w:lineRule="auto"/>
              <w:ind w:left="2"/>
              <w:jc w:val="left"/>
              <w:rPr>
                <w:rFonts w:cstheme="minorHAnsi"/>
                <w:color w:val="000000" w:themeColor="text1"/>
                <w:sz w:val="16"/>
                <w:szCs w:val="16"/>
              </w:rPr>
            </w:pPr>
          </w:p>
        </w:tc>
        <w:tc>
          <w:tcPr>
            <w:tcW w:w="2552" w:type="dxa"/>
            <w:tcBorders>
              <w:top w:val="single" w:sz="6" w:space="0" w:color="auto"/>
              <w:left w:val="single" w:sz="6" w:space="0" w:color="auto"/>
              <w:bottom w:val="single" w:sz="6" w:space="0" w:color="auto"/>
              <w:right w:val="single" w:sz="6" w:space="0" w:color="auto"/>
            </w:tcBorders>
          </w:tcPr>
          <w:p w14:paraId="26E53691" w14:textId="77777777" w:rsidR="00330CA5" w:rsidRPr="00330CA5" w:rsidRDefault="00330CA5" w:rsidP="00330CA5">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•е</w:t>
            </w:r>
            <w:r w:rsidRPr="00330CA5">
              <w:rPr>
                <w:rFonts w:ascii="Calibri" w:hAnsi="Calibri" w:cs="Calibri"/>
                <w:color w:val="000000" w:themeColor="text1"/>
                <w:sz w:val="16"/>
                <w:szCs w:val="16"/>
              </w:rPr>
              <w:t>диноличный исполнительный орган</w:t>
            </w:r>
            <w:r>
              <w:rPr>
                <w:rFonts w:ascii="Calibri" w:hAnsi="Calibri" w:cs="Calibri"/>
                <w:color w:val="000000" w:themeColor="text1"/>
                <w:sz w:val="16"/>
                <w:szCs w:val="16"/>
              </w:rPr>
              <w:t xml:space="preserve"> Оператора</w:t>
            </w:r>
          </w:p>
          <w:p w14:paraId="426B10CC" w14:textId="77777777" w:rsidR="00330CA5" w:rsidRPr="00330CA5" w:rsidRDefault="00330CA5" w:rsidP="00330CA5">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•ч</w:t>
            </w:r>
            <w:r w:rsidRPr="00330CA5">
              <w:rPr>
                <w:rFonts w:ascii="Calibri" w:hAnsi="Calibri" w:cs="Calibri"/>
                <w:color w:val="000000" w:themeColor="text1"/>
                <w:sz w:val="16"/>
                <w:szCs w:val="16"/>
              </w:rPr>
              <w:t>лены коллегиального исполнительного органа</w:t>
            </w:r>
            <w:r>
              <w:rPr>
                <w:rFonts w:ascii="Calibri" w:hAnsi="Calibri" w:cs="Calibri"/>
                <w:color w:val="000000" w:themeColor="text1"/>
                <w:sz w:val="16"/>
                <w:szCs w:val="16"/>
              </w:rPr>
              <w:t xml:space="preserve"> Оператора</w:t>
            </w:r>
          </w:p>
          <w:p w14:paraId="20703DD3" w14:textId="77777777" w:rsidR="00330CA5" w:rsidRPr="00330CA5" w:rsidRDefault="00330CA5" w:rsidP="00330CA5">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w:t>
            </w:r>
            <w:r w:rsidRPr="00330CA5">
              <w:rPr>
                <w:rFonts w:ascii="Calibri" w:hAnsi="Calibri" w:cs="Calibri"/>
                <w:color w:val="000000" w:themeColor="text1"/>
                <w:sz w:val="16"/>
                <w:szCs w:val="16"/>
              </w:rPr>
              <w:t>члены совета директоров</w:t>
            </w:r>
            <w:r>
              <w:rPr>
                <w:rFonts w:ascii="Calibri" w:hAnsi="Calibri" w:cs="Calibri"/>
                <w:color w:val="000000" w:themeColor="text1"/>
                <w:sz w:val="16"/>
                <w:szCs w:val="16"/>
              </w:rPr>
              <w:t xml:space="preserve"> Оператора</w:t>
            </w:r>
          </w:p>
          <w:p w14:paraId="0D0087B8" w14:textId="77777777" w:rsidR="00330CA5" w:rsidRPr="00330CA5" w:rsidRDefault="00330CA5" w:rsidP="00330CA5">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w:t>
            </w:r>
            <w:r w:rsidRPr="00330CA5">
              <w:rPr>
                <w:rFonts w:ascii="Calibri" w:hAnsi="Calibri" w:cs="Calibri"/>
                <w:color w:val="000000" w:themeColor="text1"/>
                <w:sz w:val="16"/>
                <w:szCs w:val="16"/>
              </w:rPr>
              <w:t>члены ревизионной комиссии О</w:t>
            </w:r>
            <w:r>
              <w:rPr>
                <w:rFonts w:ascii="Calibri" w:hAnsi="Calibri" w:cs="Calibri"/>
                <w:color w:val="000000" w:themeColor="text1"/>
                <w:sz w:val="16"/>
                <w:szCs w:val="16"/>
              </w:rPr>
              <w:t>ператора</w:t>
            </w:r>
          </w:p>
          <w:p w14:paraId="55C416D6" w14:textId="77777777" w:rsidR="00330CA5" w:rsidRPr="00D25707" w:rsidRDefault="00330CA5" w:rsidP="00330CA5">
            <w:pPr>
              <w:pStyle w:val="af0"/>
              <w:tabs>
                <w:tab w:val="left" w:pos="144"/>
              </w:tabs>
              <w:spacing w:line="192" w:lineRule="auto"/>
              <w:ind w:left="2"/>
              <w:jc w:val="left"/>
              <w:rPr>
                <w:rFonts w:eastAsia="Times New Roman" w:cstheme="minorHAnsi"/>
                <w:color w:val="000000" w:themeColor="text1"/>
                <w:sz w:val="16"/>
                <w:szCs w:val="16"/>
                <w:lang w:eastAsia="ru-RU"/>
              </w:rPr>
            </w:pPr>
            <w:r>
              <w:rPr>
                <w:rFonts w:ascii="Calibri" w:hAnsi="Calibri" w:cs="Calibri"/>
                <w:color w:val="000000" w:themeColor="text1"/>
                <w:sz w:val="16"/>
                <w:szCs w:val="16"/>
              </w:rPr>
              <w:lastRenderedPageBreak/>
              <w:t>• работники (действующие и уволенные) Оператора</w:t>
            </w:r>
            <w:r>
              <w:rPr>
                <w:rFonts w:ascii="Calibri" w:hAnsi="Calibri" w:cs="Calibri"/>
                <w:color w:val="000000" w:themeColor="text1"/>
                <w:sz w:val="16"/>
                <w:szCs w:val="16"/>
              </w:rPr>
              <w:br/>
            </w:r>
            <w:r>
              <w:rPr>
                <w:rFonts w:eastAsia="Times New Roman" w:cstheme="minorHAnsi"/>
                <w:sz w:val="16"/>
                <w:szCs w:val="16"/>
                <w:lang w:eastAsia="ru-RU"/>
              </w:rPr>
              <w:t xml:space="preserve">• </w:t>
            </w:r>
            <w:r>
              <w:rPr>
                <w:rFonts w:ascii="Calibri" w:hAnsi="Calibri" w:cs="Calibri"/>
                <w:color w:val="000000" w:themeColor="text1"/>
                <w:sz w:val="16"/>
                <w:szCs w:val="16"/>
              </w:rPr>
              <w:t xml:space="preserve"> индивидуальные предприниматели, сотрудничающие с Оператором, и их представители</w:t>
            </w:r>
          </w:p>
          <w:p w14:paraId="1039B6C1" w14:textId="5EACF86A" w:rsidR="00330CA5" w:rsidRPr="0096730E" w:rsidRDefault="00330CA5" w:rsidP="00330CA5">
            <w:pPr>
              <w:pStyle w:val="af0"/>
              <w:spacing w:line="192" w:lineRule="auto"/>
              <w:ind w:left="2"/>
              <w:jc w:val="left"/>
              <w:rPr>
                <w:rFonts w:cstheme="minorHAnsi"/>
                <w:color w:val="000000" w:themeColor="text1"/>
                <w:sz w:val="16"/>
                <w:szCs w:val="16"/>
              </w:rPr>
            </w:pPr>
            <w:r>
              <w:rPr>
                <w:rFonts w:ascii="Calibri" w:hAnsi="Calibri" w:cs="Calibri"/>
                <w:color w:val="000000" w:themeColor="text1"/>
                <w:sz w:val="16"/>
                <w:szCs w:val="16"/>
              </w:rPr>
              <w:t>•  представители и работники организацией, сотрудничающих с Оператором</w:t>
            </w:r>
          </w:p>
        </w:tc>
        <w:tc>
          <w:tcPr>
            <w:tcW w:w="2835" w:type="dxa"/>
            <w:tcBorders>
              <w:top w:val="single" w:sz="6" w:space="0" w:color="auto"/>
              <w:left w:val="single" w:sz="6" w:space="0" w:color="auto"/>
              <w:bottom w:val="single" w:sz="6" w:space="0" w:color="auto"/>
              <w:right w:val="single" w:sz="6" w:space="0" w:color="auto"/>
            </w:tcBorders>
          </w:tcPr>
          <w:p w14:paraId="56250AED"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lastRenderedPageBreak/>
              <w:t>обработка ПД осуществляется с согласия субъекта ПД на обработку его ПД</w:t>
            </w:r>
          </w:p>
          <w:p w14:paraId="662119A3"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 xml:space="preserve">обработка ПД необходима для достижения целей, предусмотренных международным договором РФ или законом, для осуществления и выполнения возложенных </w:t>
            </w:r>
            <w:r>
              <w:rPr>
                <w:rFonts w:eastAsia="Times New Roman" w:cstheme="minorHAnsi"/>
                <w:color w:val="000000" w:themeColor="text1"/>
                <w:sz w:val="16"/>
                <w:szCs w:val="16"/>
                <w:lang w:eastAsia="ru-RU"/>
              </w:rPr>
              <w:lastRenderedPageBreak/>
              <w:t>законодательством РФ на оператора функций, полномочий и обязанностей</w:t>
            </w:r>
          </w:p>
          <w:p w14:paraId="1EE15F81"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исполнения договора, стороной которого либо выгодоприобретателем или поручителем по которому является субъект ПД, а также для заключения договора по инициативе субъекта ПД</w:t>
            </w:r>
          </w:p>
          <w:p w14:paraId="1124C097" w14:textId="63A0ECB7" w:rsidR="00330CA5" w:rsidRPr="0096730E" w:rsidRDefault="00330CA5" w:rsidP="00330CA5">
            <w:pPr>
              <w:pStyle w:val="af0"/>
              <w:tabs>
                <w:tab w:val="left" w:pos="144"/>
              </w:tabs>
              <w:spacing w:line="192" w:lineRule="auto"/>
              <w:ind w:left="2"/>
              <w:jc w:val="left"/>
              <w:rPr>
                <w:rFonts w:eastAsia="Times New Roman" w:cstheme="minorHAnsi"/>
                <w:color w:val="000000" w:themeColor="text1"/>
                <w:sz w:val="16"/>
                <w:szCs w:val="16"/>
                <w:lang w:eastAsia="ru-RU"/>
              </w:rPr>
            </w:pPr>
          </w:p>
        </w:tc>
        <w:tc>
          <w:tcPr>
            <w:tcW w:w="2693" w:type="dxa"/>
            <w:tcBorders>
              <w:top w:val="single" w:sz="6" w:space="0" w:color="auto"/>
              <w:left w:val="single" w:sz="6" w:space="0" w:color="auto"/>
              <w:bottom w:val="single" w:sz="6" w:space="0" w:color="auto"/>
              <w:right w:val="single" w:sz="6" w:space="0" w:color="auto"/>
            </w:tcBorders>
          </w:tcPr>
          <w:p w14:paraId="6A4F4F58" w14:textId="77777777" w:rsidR="00330CA5" w:rsidRDefault="00330CA5" w:rsidP="00330CA5">
            <w:pPr>
              <w:spacing w:after="0" w:line="192" w:lineRule="auto"/>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lastRenderedPageBreak/>
              <w:t>Способы обработки:</w:t>
            </w:r>
          </w:p>
          <w:p w14:paraId="7FA3E08C"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смешанная (с использованием средств автоматизации и без использования средств автоматизации)</w:t>
            </w:r>
          </w:p>
          <w:p w14:paraId="4CEA452F" w14:textId="77777777" w:rsidR="00330CA5" w:rsidRDefault="00330CA5" w:rsidP="00330CA5">
            <w:pPr>
              <w:pStyle w:val="af0"/>
              <w:spacing w:line="192" w:lineRule="auto"/>
              <w:jc w:val="left"/>
              <w:rPr>
                <w:rFonts w:eastAsia="Times New Roman" w:cstheme="minorHAnsi"/>
                <w:color w:val="000000" w:themeColor="text1"/>
                <w:sz w:val="16"/>
                <w:szCs w:val="16"/>
                <w:lang w:eastAsia="ru-RU"/>
              </w:rPr>
            </w:pPr>
          </w:p>
          <w:p w14:paraId="526CEC52" w14:textId="77777777" w:rsidR="00330CA5" w:rsidRDefault="00330CA5" w:rsidP="00330CA5">
            <w:pPr>
              <w:spacing w:after="0" w:line="192" w:lineRule="auto"/>
              <w:jc w:val="left"/>
              <w:rPr>
                <w:rFonts w:eastAsia="Times New Roman" w:cstheme="minorHAnsi"/>
                <w:color w:val="000000" w:themeColor="text1"/>
                <w:sz w:val="16"/>
                <w:szCs w:val="16"/>
                <w:lang w:eastAsia="ru-RU"/>
              </w:rPr>
            </w:pPr>
            <w:r>
              <w:rPr>
                <w:rFonts w:eastAsia="Times New Roman" w:cstheme="minorHAnsi"/>
                <w:b/>
                <w:bCs/>
                <w:color w:val="000000" w:themeColor="text1"/>
                <w:sz w:val="16"/>
                <w:szCs w:val="16"/>
                <w:lang w:eastAsia="ru-RU"/>
              </w:rPr>
              <w:t>Перечень действий:</w:t>
            </w:r>
          </w:p>
          <w:p w14:paraId="37B2F43C"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сбор</w:t>
            </w:r>
          </w:p>
          <w:p w14:paraId="67507198"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lastRenderedPageBreak/>
              <w:t>запись</w:t>
            </w:r>
          </w:p>
          <w:p w14:paraId="1422BF38"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систематизация</w:t>
            </w:r>
          </w:p>
          <w:p w14:paraId="140E8982"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накопление</w:t>
            </w:r>
          </w:p>
          <w:p w14:paraId="0CBE029E"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хранение</w:t>
            </w:r>
          </w:p>
          <w:p w14:paraId="70771853"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уточнение (обновление, изменение)</w:t>
            </w:r>
          </w:p>
          <w:p w14:paraId="23ED1972"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извлечение</w:t>
            </w:r>
          </w:p>
          <w:p w14:paraId="59F5F677"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получение</w:t>
            </w:r>
          </w:p>
          <w:p w14:paraId="4BFD1B15"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поиск</w:t>
            </w:r>
          </w:p>
          <w:p w14:paraId="4804C507"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копирование</w:t>
            </w:r>
          </w:p>
          <w:p w14:paraId="7A07738F"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сопоставление (сравнение)</w:t>
            </w:r>
          </w:p>
          <w:p w14:paraId="0AE922DF"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объединение (связывание)</w:t>
            </w:r>
          </w:p>
          <w:p w14:paraId="2CEB8A79"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использование</w:t>
            </w:r>
          </w:p>
          <w:p w14:paraId="632C060B" w14:textId="61AB0659"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передача (предоставление, доступ)</w:t>
            </w:r>
          </w:p>
          <w:p w14:paraId="2AF0B5C7"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блокирование</w:t>
            </w:r>
          </w:p>
          <w:p w14:paraId="6F7A6EB4"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удаление</w:t>
            </w:r>
          </w:p>
          <w:p w14:paraId="49FD165B" w14:textId="46F5E04F" w:rsidR="00330CA5" w:rsidRPr="0096730E" w:rsidRDefault="00330CA5" w:rsidP="00737AAD">
            <w:pPr>
              <w:pStyle w:val="af0"/>
              <w:numPr>
                <w:ilvl w:val="0"/>
                <w:numId w:val="4"/>
              </w:numPr>
              <w:tabs>
                <w:tab w:val="left" w:pos="144"/>
              </w:tabs>
              <w:spacing w:line="192" w:lineRule="auto"/>
              <w:ind w:left="0" w:firstLine="2"/>
              <w:jc w:val="left"/>
              <w:rPr>
                <w:rFonts w:eastAsia="Times New Roman" w:cstheme="minorHAnsi"/>
                <w:b/>
                <w:bCs/>
                <w:color w:val="000000" w:themeColor="text1"/>
                <w:sz w:val="16"/>
                <w:szCs w:val="16"/>
                <w:lang w:eastAsia="ru-RU"/>
              </w:rPr>
            </w:pPr>
            <w:r>
              <w:rPr>
                <w:rFonts w:eastAsia="Times New Roman" w:cstheme="minorHAnsi"/>
                <w:color w:val="000000" w:themeColor="text1"/>
                <w:sz w:val="16"/>
                <w:szCs w:val="16"/>
                <w:lang w:eastAsia="ru-RU"/>
              </w:rPr>
              <w:t>уничтожение</w:t>
            </w:r>
          </w:p>
        </w:tc>
        <w:tc>
          <w:tcPr>
            <w:tcW w:w="1984" w:type="dxa"/>
            <w:tcBorders>
              <w:top w:val="single" w:sz="6" w:space="0" w:color="auto"/>
              <w:left w:val="single" w:sz="6" w:space="0" w:color="auto"/>
              <w:bottom w:val="single" w:sz="6" w:space="0" w:color="auto"/>
              <w:right w:val="single" w:sz="6" w:space="0" w:color="auto"/>
            </w:tcBorders>
          </w:tcPr>
          <w:p w14:paraId="0D4F6F10" w14:textId="1300C3EF" w:rsidR="00330CA5" w:rsidRPr="0096730E" w:rsidRDefault="00330CA5" w:rsidP="00330CA5">
            <w:pPr>
              <w:pStyle w:val="af0"/>
              <w:tabs>
                <w:tab w:val="left" w:pos="144"/>
              </w:tabs>
              <w:spacing w:line="192" w:lineRule="auto"/>
              <w:ind w:left="2"/>
              <w:jc w:val="left"/>
              <w:rPr>
                <w:rFonts w:eastAsia="Times New Roman" w:cstheme="minorHAnsi"/>
                <w:color w:val="000000" w:themeColor="text1"/>
                <w:sz w:val="16"/>
                <w:szCs w:val="16"/>
                <w:lang w:eastAsia="de-CH"/>
              </w:rPr>
            </w:pPr>
            <w:r>
              <w:rPr>
                <w:rFonts w:eastAsia="Times New Roman" w:cstheme="minorHAnsi"/>
                <w:color w:val="000000" w:themeColor="text1"/>
                <w:sz w:val="16"/>
                <w:szCs w:val="16"/>
                <w:lang w:eastAsia="de-CH"/>
              </w:rPr>
              <w:lastRenderedPageBreak/>
              <w:t xml:space="preserve">до 5 лет после прекращения правоотношений сторон, если иное не предусмотрено применимым законодательством, согласием субъекта ПД или договором (соглашением) </w:t>
            </w:r>
            <w:r>
              <w:rPr>
                <w:rFonts w:eastAsia="Times New Roman" w:cstheme="minorHAnsi"/>
                <w:color w:val="000000" w:themeColor="text1"/>
                <w:sz w:val="16"/>
                <w:szCs w:val="16"/>
                <w:lang w:eastAsia="de-CH"/>
              </w:rPr>
              <w:lastRenderedPageBreak/>
              <w:t>между Оператором и субъектом ПД</w:t>
            </w:r>
          </w:p>
        </w:tc>
      </w:tr>
      <w:tr w:rsidR="00330CA5" w14:paraId="08687336" w14:textId="77777777">
        <w:tc>
          <w:tcPr>
            <w:tcW w:w="1552" w:type="dxa"/>
            <w:tcBorders>
              <w:top w:val="single" w:sz="6" w:space="0" w:color="auto"/>
              <w:left w:val="single" w:sz="6" w:space="0" w:color="auto"/>
              <w:bottom w:val="single" w:sz="6" w:space="0" w:color="auto"/>
              <w:right w:val="single" w:sz="6" w:space="0" w:color="auto"/>
            </w:tcBorders>
          </w:tcPr>
          <w:p w14:paraId="6443727E" w14:textId="1E642A01" w:rsidR="00330CA5" w:rsidRPr="0096730E" w:rsidRDefault="00330CA5" w:rsidP="00806FAE">
            <w:pPr>
              <w:pStyle w:val="af0"/>
              <w:numPr>
                <w:ilvl w:val="0"/>
                <w:numId w:val="6"/>
              </w:numPr>
              <w:spacing w:line="192" w:lineRule="auto"/>
              <w:ind w:left="274" w:right="134" w:hanging="274"/>
              <w:jc w:val="left"/>
              <w:rPr>
                <w:rFonts w:eastAsia="Times New Roman" w:cstheme="minorHAnsi"/>
                <w:b/>
                <w:bCs/>
                <w:color w:val="000000" w:themeColor="text1"/>
                <w:sz w:val="16"/>
                <w:szCs w:val="16"/>
                <w:lang w:eastAsia="ru-RU"/>
              </w:rPr>
            </w:pPr>
            <w:r w:rsidRPr="0096730E">
              <w:rPr>
                <w:rFonts w:eastAsia="Times New Roman" w:cstheme="minorHAnsi"/>
                <w:b/>
                <w:bCs/>
                <w:color w:val="000000" w:themeColor="text1"/>
                <w:sz w:val="16"/>
                <w:szCs w:val="16"/>
                <w:lang w:eastAsia="ru-RU"/>
              </w:rPr>
              <w:lastRenderedPageBreak/>
              <w:t xml:space="preserve">Иная </w:t>
            </w:r>
            <w:r>
              <w:rPr>
                <w:rFonts w:eastAsia="Times New Roman" w:cstheme="minorHAnsi"/>
                <w:b/>
                <w:bCs/>
                <w:color w:val="000000" w:themeColor="text1"/>
                <w:sz w:val="16"/>
                <w:szCs w:val="16"/>
                <w:lang w:eastAsia="ru-RU"/>
              </w:rPr>
              <w:t>–</w:t>
            </w:r>
            <w:r w:rsidRPr="0096730E">
              <w:rPr>
                <w:rFonts w:eastAsia="Times New Roman" w:cstheme="minorHAnsi"/>
                <w:b/>
                <w:bCs/>
                <w:color w:val="000000" w:themeColor="text1"/>
                <w:sz w:val="16"/>
                <w:szCs w:val="16"/>
                <w:lang w:eastAsia="ru-RU"/>
              </w:rPr>
              <w:t xml:space="preserve"> </w:t>
            </w:r>
            <w:r>
              <w:rPr>
                <w:rFonts w:eastAsia="Times New Roman" w:cstheme="minorHAnsi"/>
                <w:b/>
                <w:bCs/>
                <w:color w:val="000000" w:themeColor="text1"/>
                <w:sz w:val="16"/>
                <w:szCs w:val="16"/>
                <w:lang w:eastAsia="ru-RU"/>
              </w:rPr>
              <w:t xml:space="preserve">обеспечение соблюдения требований законодательства о юридических лицах, ценных бумагах, </w:t>
            </w:r>
            <w:r w:rsidR="00812EEF">
              <w:rPr>
                <w:rFonts w:eastAsia="Times New Roman" w:cstheme="minorHAnsi"/>
                <w:b/>
                <w:bCs/>
                <w:color w:val="000000" w:themeColor="text1"/>
                <w:sz w:val="16"/>
                <w:szCs w:val="16"/>
                <w:lang w:eastAsia="ru-RU"/>
              </w:rPr>
              <w:t xml:space="preserve">о противодействии легализации (отмыванию) доходов и финансированию  терроризма, </w:t>
            </w:r>
            <w:r>
              <w:rPr>
                <w:rFonts w:eastAsia="Times New Roman" w:cstheme="minorHAnsi"/>
                <w:b/>
                <w:bCs/>
                <w:color w:val="000000" w:themeColor="text1"/>
                <w:sz w:val="16"/>
                <w:szCs w:val="16"/>
                <w:lang w:eastAsia="ru-RU"/>
              </w:rPr>
              <w:t xml:space="preserve">антимонопольного </w:t>
            </w:r>
            <w:r w:rsidR="00624063">
              <w:rPr>
                <w:rFonts w:eastAsia="Times New Roman" w:cstheme="minorHAnsi"/>
                <w:b/>
                <w:bCs/>
                <w:color w:val="000000" w:themeColor="text1"/>
                <w:sz w:val="16"/>
                <w:szCs w:val="16"/>
                <w:lang w:eastAsia="ru-RU"/>
              </w:rPr>
              <w:t xml:space="preserve">и иного </w:t>
            </w:r>
            <w:r>
              <w:rPr>
                <w:rFonts w:eastAsia="Times New Roman" w:cstheme="minorHAnsi"/>
                <w:b/>
                <w:bCs/>
                <w:color w:val="000000" w:themeColor="text1"/>
                <w:sz w:val="16"/>
                <w:szCs w:val="16"/>
                <w:lang w:eastAsia="ru-RU"/>
              </w:rPr>
              <w:t>законодательства</w:t>
            </w:r>
          </w:p>
        </w:tc>
        <w:tc>
          <w:tcPr>
            <w:tcW w:w="4252" w:type="dxa"/>
            <w:tcBorders>
              <w:top w:val="single" w:sz="6" w:space="0" w:color="auto"/>
              <w:left w:val="single" w:sz="6" w:space="0" w:color="auto"/>
              <w:bottom w:val="single" w:sz="6" w:space="0" w:color="auto"/>
              <w:right w:val="single" w:sz="6" w:space="0" w:color="auto"/>
            </w:tcBorders>
          </w:tcPr>
          <w:p w14:paraId="43FEAC05" w14:textId="77777777"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фамилия, имя, отчество</w:t>
            </w:r>
          </w:p>
          <w:p w14:paraId="1C1A0459" w14:textId="77777777"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дата рождения и (или) возраст</w:t>
            </w:r>
          </w:p>
          <w:p w14:paraId="2D259D94" w14:textId="77777777"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половая принадлежность</w:t>
            </w:r>
          </w:p>
          <w:p w14:paraId="171B090A" w14:textId="77777777"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данные документа, удостоверяющего личность</w:t>
            </w:r>
          </w:p>
          <w:p w14:paraId="0336890C" w14:textId="77777777" w:rsidR="00330CA5" w:rsidRDefault="00330CA5" w:rsidP="00330CA5">
            <w:pPr>
              <w:pStyle w:val="af0"/>
              <w:tabs>
                <w:tab w:val="left" w:pos="144"/>
              </w:tabs>
              <w:spacing w:line="192" w:lineRule="auto"/>
              <w:ind w:left="2"/>
              <w:jc w:val="left"/>
              <w:rPr>
                <w:rFonts w:cstheme="minorHAnsi"/>
                <w:color w:val="000000" w:themeColor="text1"/>
                <w:sz w:val="16"/>
                <w:szCs w:val="16"/>
              </w:rPr>
            </w:pPr>
            <w:r>
              <w:rPr>
                <w:rFonts w:cstheme="minorHAnsi"/>
                <w:color w:val="000000" w:themeColor="text1"/>
                <w:sz w:val="16"/>
                <w:szCs w:val="16"/>
              </w:rPr>
              <w:t>• личная рукописная подпись (образец)</w:t>
            </w:r>
          </w:p>
          <w:p w14:paraId="5E343E9D" w14:textId="77777777"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cstheme="minorHAnsi"/>
                <w:color w:val="000000" w:themeColor="text1"/>
                <w:sz w:val="16"/>
                <w:szCs w:val="16"/>
              </w:rPr>
              <w:t>• электронная подпись</w:t>
            </w:r>
          </w:p>
          <w:p w14:paraId="15530227" w14:textId="77777777"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 месте жительства и (или) пребывания</w:t>
            </w:r>
          </w:p>
          <w:p w14:paraId="2C8658FA" w14:textId="7E9E69F5"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сведения о семейном положении, составе семьи, родственных связях </w:t>
            </w:r>
          </w:p>
          <w:p w14:paraId="39103B3F" w14:textId="77777777"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контактные (коммуникационные) данные</w:t>
            </w:r>
          </w:p>
          <w:p w14:paraId="111D5424" w14:textId="62892E18"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сведения об образовании и обучении</w:t>
            </w:r>
          </w:p>
          <w:p w14:paraId="43BA470E" w14:textId="6997F731"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•сведения о трудовой деятельности</w:t>
            </w:r>
          </w:p>
          <w:p w14:paraId="05F2F1E3" w14:textId="6F4ACEC6"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•сведения об участии в органах управления</w:t>
            </w:r>
            <w:r w:rsidR="00737AAD">
              <w:rPr>
                <w:rFonts w:ascii="Calibri" w:hAnsi="Calibri" w:cs="Calibri"/>
                <w:color w:val="000000" w:themeColor="text1"/>
                <w:sz w:val="16"/>
                <w:szCs w:val="16"/>
              </w:rPr>
              <w:t xml:space="preserve"> и уставных капиталах</w:t>
            </w:r>
            <w:r>
              <w:rPr>
                <w:rFonts w:ascii="Calibri" w:hAnsi="Calibri" w:cs="Calibri"/>
                <w:color w:val="000000" w:themeColor="text1"/>
                <w:sz w:val="16"/>
                <w:szCs w:val="16"/>
              </w:rPr>
              <w:t xml:space="preserve"> организаций</w:t>
            </w:r>
          </w:p>
          <w:p w14:paraId="476547E2" w14:textId="65C35DC0"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xml:space="preserve">• </w:t>
            </w:r>
            <w:r w:rsidRPr="0096730E">
              <w:rPr>
                <w:rFonts w:ascii="Calibri" w:hAnsi="Calibri" w:cs="Calibri"/>
                <w:color w:val="000000" w:themeColor="text1"/>
                <w:sz w:val="16"/>
                <w:szCs w:val="16"/>
              </w:rPr>
              <w:t>сведения о привлечении к административной ответственности и к уголовной ответственности (о наличии судимости)</w:t>
            </w:r>
          </w:p>
          <w:p w14:paraId="737443CE" w14:textId="0244DAF8"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w:t>
            </w:r>
            <w:r w:rsidRPr="0096730E">
              <w:rPr>
                <w:rFonts w:ascii="Calibri" w:hAnsi="Calibri" w:cs="Calibri"/>
                <w:color w:val="000000" w:themeColor="text1"/>
                <w:sz w:val="16"/>
                <w:szCs w:val="16"/>
              </w:rPr>
              <w:t xml:space="preserve">сведения о займах (кредитах), выданных </w:t>
            </w:r>
            <w:r w:rsidR="00812EEF">
              <w:rPr>
                <w:rFonts w:ascii="Calibri" w:hAnsi="Calibri" w:cs="Calibri"/>
                <w:color w:val="000000" w:themeColor="text1"/>
                <w:sz w:val="16"/>
                <w:szCs w:val="16"/>
              </w:rPr>
              <w:t>О</w:t>
            </w:r>
            <w:r w:rsidRPr="0096730E">
              <w:rPr>
                <w:rFonts w:ascii="Calibri" w:hAnsi="Calibri" w:cs="Calibri"/>
                <w:color w:val="000000" w:themeColor="text1"/>
                <w:sz w:val="16"/>
                <w:szCs w:val="16"/>
              </w:rPr>
              <w:t xml:space="preserve">ператором или юридическим лицом из группы </w:t>
            </w:r>
            <w:r>
              <w:rPr>
                <w:rFonts w:ascii="Calibri" w:hAnsi="Calibri" w:cs="Calibri"/>
                <w:color w:val="000000" w:themeColor="text1"/>
                <w:sz w:val="16"/>
                <w:szCs w:val="16"/>
              </w:rPr>
              <w:t>О</w:t>
            </w:r>
            <w:r w:rsidRPr="0096730E">
              <w:rPr>
                <w:rFonts w:ascii="Calibri" w:hAnsi="Calibri" w:cs="Calibri"/>
                <w:color w:val="000000" w:themeColor="text1"/>
                <w:sz w:val="16"/>
                <w:szCs w:val="16"/>
              </w:rPr>
              <w:t>ператора</w:t>
            </w:r>
          </w:p>
          <w:p w14:paraId="68BC1400" w14:textId="77777777" w:rsidR="002B1D44" w:rsidRDefault="00330CA5"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 фотоизображение (включая лицо), аудио-видеоизображение</w:t>
            </w:r>
          </w:p>
          <w:p w14:paraId="492B46FA" w14:textId="6BFCF272" w:rsidR="00330CA5" w:rsidRDefault="002B1D44" w:rsidP="00330CA5">
            <w:pPr>
              <w:pStyle w:val="af0"/>
              <w:tabs>
                <w:tab w:val="left" w:pos="144"/>
              </w:tabs>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w:t>
            </w:r>
            <w:r w:rsidRPr="002B1D44">
              <w:rPr>
                <w:rFonts w:ascii="Calibri" w:hAnsi="Calibri" w:cs="Calibri"/>
                <w:color w:val="000000" w:themeColor="text1"/>
                <w:sz w:val="16"/>
                <w:szCs w:val="16"/>
              </w:rPr>
              <w:t xml:space="preserve"> банковские реквизиты (номер счета, реквизиты банковской карты)</w:t>
            </w:r>
          </w:p>
          <w:p w14:paraId="264F3EDC" w14:textId="77777777" w:rsidR="00330CA5" w:rsidRPr="0096730E" w:rsidRDefault="00330CA5" w:rsidP="00330CA5">
            <w:pPr>
              <w:pStyle w:val="af0"/>
              <w:tabs>
                <w:tab w:val="left" w:pos="144"/>
              </w:tabs>
              <w:spacing w:line="192" w:lineRule="auto"/>
              <w:ind w:left="2"/>
              <w:jc w:val="left"/>
              <w:rPr>
                <w:rFonts w:ascii="Calibri" w:hAnsi="Calibri" w:cs="Calibri"/>
                <w:color w:val="000000" w:themeColor="text1"/>
                <w:sz w:val="16"/>
                <w:szCs w:val="16"/>
              </w:rPr>
            </w:pPr>
          </w:p>
          <w:p w14:paraId="12F06EBC" w14:textId="77777777" w:rsidR="00330CA5" w:rsidRPr="0096730E" w:rsidRDefault="00330CA5" w:rsidP="00330CA5">
            <w:pPr>
              <w:pStyle w:val="af0"/>
              <w:tabs>
                <w:tab w:val="left" w:pos="144"/>
              </w:tabs>
              <w:spacing w:line="192" w:lineRule="auto"/>
              <w:ind w:left="2"/>
              <w:jc w:val="left"/>
              <w:rPr>
                <w:rFonts w:ascii="Calibri" w:hAnsi="Calibri" w:cs="Calibri"/>
                <w:color w:val="000000" w:themeColor="text1"/>
                <w:sz w:val="16"/>
                <w:szCs w:val="16"/>
              </w:rPr>
            </w:pPr>
          </w:p>
          <w:p w14:paraId="4F2995FB" w14:textId="138393F4" w:rsidR="00330CA5" w:rsidRPr="0096730E" w:rsidRDefault="00330CA5" w:rsidP="00330CA5">
            <w:pPr>
              <w:spacing w:after="0" w:line="288" w:lineRule="atLeast"/>
              <w:jc w:val="left"/>
              <w:rPr>
                <w:rFonts w:ascii="Times New Roman" w:eastAsia="Times New Roman" w:hAnsi="Times New Roman" w:cs="Times New Roman"/>
                <w:sz w:val="24"/>
                <w:szCs w:val="24"/>
                <w:lang w:eastAsia="ru-RU"/>
              </w:rPr>
            </w:pPr>
          </w:p>
          <w:p w14:paraId="7D16FDE5" w14:textId="77777777"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p>
          <w:p w14:paraId="1441B769" w14:textId="77777777" w:rsidR="00330CA5" w:rsidRDefault="00330CA5" w:rsidP="00330CA5">
            <w:pPr>
              <w:pStyle w:val="af0"/>
              <w:tabs>
                <w:tab w:val="left" w:pos="144"/>
              </w:tabs>
              <w:spacing w:line="192" w:lineRule="auto"/>
              <w:ind w:left="2"/>
              <w:jc w:val="left"/>
              <w:rPr>
                <w:rFonts w:ascii="Calibri" w:hAnsi="Calibri" w:cs="Calibri"/>
                <w:color w:val="000000" w:themeColor="text1"/>
                <w:sz w:val="16"/>
                <w:szCs w:val="16"/>
              </w:rPr>
            </w:pPr>
          </w:p>
          <w:p w14:paraId="0A8C29BD" w14:textId="77777777" w:rsidR="00330CA5" w:rsidRDefault="00330CA5" w:rsidP="00330CA5">
            <w:pPr>
              <w:pStyle w:val="af0"/>
              <w:tabs>
                <w:tab w:val="left" w:pos="144"/>
              </w:tabs>
              <w:spacing w:line="192" w:lineRule="auto"/>
              <w:ind w:left="2"/>
              <w:jc w:val="left"/>
              <w:rPr>
                <w:rFonts w:cstheme="minorHAnsi"/>
                <w:color w:val="000000" w:themeColor="text1"/>
                <w:sz w:val="16"/>
                <w:szCs w:val="16"/>
              </w:rPr>
            </w:pPr>
          </w:p>
        </w:tc>
        <w:tc>
          <w:tcPr>
            <w:tcW w:w="2552" w:type="dxa"/>
            <w:tcBorders>
              <w:top w:val="single" w:sz="6" w:space="0" w:color="auto"/>
              <w:left w:val="single" w:sz="6" w:space="0" w:color="auto"/>
              <w:bottom w:val="single" w:sz="6" w:space="0" w:color="auto"/>
              <w:right w:val="single" w:sz="6" w:space="0" w:color="auto"/>
            </w:tcBorders>
          </w:tcPr>
          <w:p w14:paraId="19A5E3D3" w14:textId="7EC0D4CB" w:rsidR="00330CA5" w:rsidRPr="00330CA5" w:rsidRDefault="00330CA5" w:rsidP="00330CA5">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•е</w:t>
            </w:r>
            <w:r w:rsidRPr="00330CA5">
              <w:rPr>
                <w:rFonts w:ascii="Calibri" w:hAnsi="Calibri" w:cs="Calibri"/>
                <w:color w:val="000000" w:themeColor="text1"/>
                <w:sz w:val="16"/>
                <w:szCs w:val="16"/>
              </w:rPr>
              <w:t>диноличный исполнительный орган</w:t>
            </w:r>
            <w:r>
              <w:rPr>
                <w:rFonts w:ascii="Calibri" w:hAnsi="Calibri" w:cs="Calibri"/>
                <w:color w:val="000000" w:themeColor="text1"/>
                <w:sz w:val="16"/>
                <w:szCs w:val="16"/>
              </w:rPr>
              <w:t xml:space="preserve"> Оператора</w:t>
            </w:r>
            <w:r w:rsidR="00812EEF">
              <w:rPr>
                <w:rFonts w:ascii="Calibri" w:hAnsi="Calibri" w:cs="Calibri"/>
                <w:color w:val="000000" w:themeColor="text1"/>
                <w:sz w:val="16"/>
                <w:szCs w:val="16"/>
              </w:rPr>
              <w:t>, его  родственники</w:t>
            </w:r>
          </w:p>
          <w:p w14:paraId="633A004E" w14:textId="77F80D88" w:rsidR="00330CA5" w:rsidRPr="00330CA5" w:rsidRDefault="00330CA5" w:rsidP="00330CA5">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•ч</w:t>
            </w:r>
            <w:r w:rsidRPr="00330CA5">
              <w:rPr>
                <w:rFonts w:ascii="Calibri" w:hAnsi="Calibri" w:cs="Calibri"/>
                <w:color w:val="000000" w:themeColor="text1"/>
                <w:sz w:val="16"/>
                <w:szCs w:val="16"/>
              </w:rPr>
              <w:t>лены коллегиального исполнительного органа</w:t>
            </w:r>
            <w:r>
              <w:rPr>
                <w:rFonts w:ascii="Calibri" w:hAnsi="Calibri" w:cs="Calibri"/>
                <w:color w:val="000000" w:themeColor="text1"/>
                <w:sz w:val="16"/>
                <w:szCs w:val="16"/>
              </w:rPr>
              <w:t xml:space="preserve"> Оператора</w:t>
            </w:r>
            <w:r w:rsidR="00812EEF">
              <w:rPr>
                <w:rFonts w:ascii="Calibri" w:hAnsi="Calibri" w:cs="Calibri"/>
                <w:color w:val="000000" w:themeColor="text1"/>
                <w:sz w:val="16"/>
                <w:szCs w:val="16"/>
              </w:rPr>
              <w:t>, их родственники</w:t>
            </w:r>
          </w:p>
          <w:p w14:paraId="0C21CD7A" w14:textId="626C7503" w:rsidR="00330CA5" w:rsidRPr="00330CA5" w:rsidRDefault="00330CA5" w:rsidP="00330CA5">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w:t>
            </w:r>
            <w:r w:rsidRPr="00330CA5">
              <w:rPr>
                <w:rFonts w:ascii="Calibri" w:hAnsi="Calibri" w:cs="Calibri"/>
                <w:color w:val="000000" w:themeColor="text1"/>
                <w:sz w:val="16"/>
                <w:szCs w:val="16"/>
              </w:rPr>
              <w:t>члены совета директоров</w:t>
            </w:r>
            <w:r>
              <w:rPr>
                <w:rFonts w:ascii="Calibri" w:hAnsi="Calibri" w:cs="Calibri"/>
                <w:color w:val="000000" w:themeColor="text1"/>
                <w:sz w:val="16"/>
                <w:szCs w:val="16"/>
              </w:rPr>
              <w:t xml:space="preserve"> Оператора</w:t>
            </w:r>
            <w:r w:rsidR="00812EEF">
              <w:rPr>
                <w:rFonts w:ascii="Calibri" w:hAnsi="Calibri" w:cs="Calibri"/>
                <w:color w:val="000000" w:themeColor="text1"/>
                <w:sz w:val="16"/>
                <w:szCs w:val="16"/>
              </w:rPr>
              <w:t>, их родственники</w:t>
            </w:r>
          </w:p>
          <w:p w14:paraId="09751D02" w14:textId="75D1E17B" w:rsidR="00330CA5" w:rsidRDefault="00330CA5" w:rsidP="00330CA5">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w:t>
            </w:r>
            <w:r w:rsidRPr="00330CA5">
              <w:rPr>
                <w:rFonts w:ascii="Calibri" w:hAnsi="Calibri" w:cs="Calibri"/>
                <w:color w:val="000000" w:themeColor="text1"/>
                <w:sz w:val="16"/>
                <w:szCs w:val="16"/>
              </w:rPr>
              <w:t>члены ревизионной комиссии О</w:t>
            </w:r>
            <w:r>
              <w:rPr>
                <w:rFonts w:ascii="Calibri" w:hAnsi="Calibri" w:cs="Calibri"/>
                <w:color w:val="000000" w:themeColor="text1"/>
                <w:sz w:val="16"/>
                <w:szCs w:val="16"/>
              </w:rPr>
              <w:t>ператора</w:t>
            </w:r>
          </w:p>
          <w:p w14:paraId="6F7A2D59" w14:textId="69F5DEFC" w:rsidR="00812EEF" w:rsidRDefault="00812EEF" w:rsidP="00812EEF">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•бенефициарные владельцы Оператора</w:t>
            </w:r>
          </w:p>
          <w:p w14:paraId="154FB27B" w14:textId="2788EF85" w:rsidR="00624063" w:rsidRPr="00624063" w:rsidRDefault="00624063" w:rsidP="00275AB8">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t>•</w:t>
            </w:r>
            <w:r w:rsidR="00275AB8">
              <w:rPr>
                <w:rFonts w:ascii="Calibri" w:hAnsi="Calibri" w:cs="Calibri"/>
                <w:color w:val="000000" w:themeColor="text1"/>
                <w:sz w:val="16"/>
                <w:szCs w:val="16"/>
              </w:rPr>
              <w:t>аффилированные лица Оператора</w:t>
            </w:r>
          </w:p>
          <w:p w14:paraId="768941D5" w14:textId="2D7ECA23" w:rsidR="00624063" w:rsidRDefault="00624063" w:rsidP="00812EEF">
            <w:pPr>
              <w:pStyle w:val="af0"/>
              <w:spacing w:line="192" w:lineRule="auto"/>
              <w:ind w:left="2"/>
              <w:jc w:val="left"/>
              <w:rPr>
                <w:rFonts w:ascii="Calibri" w:hAnsi="Calibri" w:cs="Calibri"/>
                <w:color w:val="000000" w:themeColor="text1"/>
                <w:sz w:val="16"/>
                <w:szCs w:val="16"/>
              </w:rPr>
            </w:pPr>
          </w:p>
          <w:p w14:paraId="43DA24D1" w14:textId="77777777" w:rsidR="00624063" w:rsidRDefault="00624063" w:rsidP="00812EEF">
            <w:pPr>
              <w:pStyle w:val="af0"/>
              <w:spacing w:line="192" w:lineRule="auto"/>
              <w:ind w:left="2"/>
              <w:jc w:val="left"/>
              <w:rPr>
                <w:rFonts w:ascii="Calibri" w:hAnsi="Calibri" w:cs="Calibri"/>
                <w:color w:val="000000" w:themeColor="text1"/>
                <w:sz w:val="16"/>
                <w:szCs w:val="16"/>
              </w:rPr>
            </w:pPr>
          </w:p>
          <w:p w14:paraId="0FC43362" w14:textId="77777777" w:rsidR="00812EEF" w:rsidRPr="00330CA5" w:rsidRDefault="00812EEF" w:rsidP="00330CA5">
            <w:pPr>
              <w:pStyle w:val="af0"/>
              <w:spacing w:line="192" w:lineRule="auto"/>
              <w:ind w:left="2"/>
              <w:jc w:val="left"/>
              <w:rPr>
                <w:rFonts w:ascii="Calibri" w:hAnsi="Calibri" w:cs="Calibri"/>
                <w:color w:val="000000" w:themeColor="text1"/>
                <w:sz w:val="16"/>
                <w:szCs w:val="16"/>
              </w:rPr>
            </w:pPr>
          </w:p>
          <w:p w14:paraId="3E29E298" w14:textId="50295F7C" w:rsidR="00330CA5" w:rsidRDefault="00330CA5" w:rsidP="00330CA5">
            <w:pPr>
              <w:pStyle w:val="af0"/>
              <w:spacing w:line="192" w:lineRule="auto"/>
              <w:ind w:left="2"/>
              <w:jc w:val="left"/>
              <w:rPr>
                <w:rFonts w:ascii="Calibri" w:hAnsi="Calibri" w:cs="Calibri"/>
                <w:color w:val="000000" w:themeColor="text1"/>
                <w:sz w:val="16"/>
                <w:szCs w:val="16"/>
              </w:rPr>
            </w:pPr>
            <w:r>
              <w:rPr>
                <w:rFonts w:ascii="Calibri" w:hAnsi="Calibri" w:cs="Calibri"/>
                <w:color w:val="000000" w:themeColor="text1"/>
                <w:sz w:val="16"/>
                <w:szCs w:val="16"/>
              </w:rPr>
              <w:br/>
            </w:r>
          </w:p>
        </w:tc>
        <w:tc>
          <w:tcPr>
            <w:tcW w:w="2835" w:type="dxa"/>
            <w:tcBorders>
              <w:top w:val="single" w:sz="6" w:space="0" w:color="auto"/>
              <w:left w:val="single" w:sz="6" w:space="0" w:color="auto"/>
              <w:bottom w:val="single" w:sz="6" w:space="0" w:color="auto"/>
              <w:right w:val="single" w:sz="6" w:space="0" w:color="auto"/>
            </w:tcBorders>
          </w:tcPr>
          <w:p w14:paraId="0CB9B24F" w14:textId="77777777" w:rsidR="00812EEF" w:rsidRDefault="00812EEF" w:rsidP="00812EEF">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осуществляется с согласия субъекта ПД на обработку его ПД</w:t>
            </w:r>
          </w:p>
          <w:p w14:paraId="4AFA4243" w14:textId="77777777" w:rsidR="00812EEF" w:rsidRDefault="00812EEF" w:rsidP="00812EEF">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достижения целей, предусмотренных международным договором РФ или законом, для осуществления и выполнения возложенных законодательством РФ на оператора функций, полномочий и обязанностей</w:t>
            </w:r>
          </w:p>
          <w:p w14:paraId="7DCCDBB4" w14:textId="77777777" w:rsidR="00812EEF" w:rsidRDefault="00812EEF" w:rsidP="00812EEF">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обработка ПД необходима для исполнения договора, стороной которого либо выгодоприобретателем или поручителем по которому является субъект ПД, а также для заключения договора по инициативе субъекта ПД</w:t>
            </w:r>
          </w:p>
          <w:p w14:paraId="67E6BE21" w14:textId="77777777" w:rsidR="00330CA5" w:rsidRDefault="00330CA5" w:rsidP="00812EEF">
            <w:pPr>
              <w:pStyle w:val="af0"/>
              <w:tabs>
                <w:tab w:val="left" w:pos="144"/>
              </w:tabs>
              <w:spacing w:line="192" w:lineRule="auto"/>
              <w:ind w:left="2"/>
              <w:jc w:val="left"/>
              <w:rPr>
                <w:rFonts w:eastAsia="Times New Roman" w:cstheme="minorHAnsi"/>
                <w:color w:val="000000" w:themeColor="text1"/>
                <w:sz w:val="16"/>
                <w:szCs w:val="16"/>
                <w:lang w:eastAsia="ru-RU"/>
              </w:rPr>
            </w:pPr>
          </w:p>
        </w:tc>
        <w:tc>
          <w:tcPr>
            <w:tcW w:w="2693" w:type="dxa"/>
            <w:tcBorders>
              <w:top w:val="single" w:sz="6" w:space="0" w:color="auto"/>
              <w:left w:val="single" w:sz="6" w:space="0" w:color="auto"/>
              <w:bottom w:val="single" w:sz="6" w:space="0" w:color="auto"/>
              <w:right w:val="single" w:sz="6" w:space="0" w:color="auto"/>
            </w:tcBorders>
          </w:tcPr>
          <w:p w14:paraId="498E568A" w14:textId="77777777" w:rsidR="00330CA5" w:rsidRDefault="00330CA5" w:rsidP="00330CA5">
            <w:pPr>
              <w:spacing w:after="0" w:line="192" w:lineRule="auto"/>
              <w:jc w:val="left"/>
              <w:rPr>
                <w:rFonts w:eastAsia="Times New Roman" w:cstheme="minorHAnsi"/>
                <w:b/>
                <w:bCs/>
                <w:color w:val="000000" w:themeColor="text1"/>
                <w:sz w:val="16"/>
                <w:szCs w:val="16"/>
                <w:lang w:eastAsia="ru-RU"/>
              </w:rPr>
            </w:pPr>
            <w:r>
              <w:rPr>
                <w:rFonts w:eastAsia="Times New Roman" w:cstheme="minorHAnsi"/>
                <w:b/>
                <w:bCs/>
                <w:color w:val="000000" w:themeColor="text1"/>
                <w:sz w:val="16"/>
                <w:szCs w:val="16"/>
                <w:lang w:eastAsia="ru-RU"/>
              </w:rPr>
              <w:t>Способы обработки:</w:t>
            </w:r>
          </w:p>
          <w:p w14:paraId="749AD182"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смешанная (с использованием средств автоматизации и без использования средств автоматизации)</w:t>
            </w:r>
          </w:p>
          <w:p w14:paraId="72645F36" w14:textId="77777777" w:rsidR="00330CA5" w:rsidRDefault="00330CA5" w:rsidP="00330CA5">
            <w:pPr>
              <w:pStyle w:val="af0"/>
              <w:spacing w:line="192" w:lineRule="auto"/>
              <w:jc w:val="left"/>
              <w:rPr>
                <w:rFonts w:eastAsia="Times New Roman" w:cstheme="minorHAnsi"/>
                <w:color w:val="000000" w:themeColor="text1"/>
                <w:sz w:val="16"/>
                <w:szCs w:val="16"/>
                <w:lang w:eastAsia="ru-RU"/>
              </w:rPr>
            </w:pPr>
          </w:p>
          <w:p w14:paraId="0FA5858B" w14:textId="77777777" w:rsidR="00330CA5" w:rsidRDefault="00330CA5" w:rsidP="00330CA5">
            <w:pPr>
              <w:spacing w:after="0" w:line="192" w:lineRule="auto"/>
              <w:jc w:val="left"/>
              <w:rPr>
                <w:rFonts w:eastAsia="Times New Roman" w:cstheme="minorHAnsi"/>
                <w:color w:val="000000" w:themeColor="text1"/>
                <w:sz w:val="16"/>
                <w:szCs w:val="16"/>
                <w:lang w:eastAsia="ru-RU"/>
              </w:rPr>
            </w:pPr>
            <w:r>
              <w:rPr>
                <w:rFonts w:eastAsia="Times New Roman" w:cstheme="minorHAnsi"/>
                <w:b/>
                <w:bCs/>
                <w:color w:val="000000" w:themeColor="text1"/>
                <w:sz w:val="16"/>
                <w:szCs w:val="16"/>
                <w:lang w:eastAsia="ru-RU"/>
              </w:rPr>
              <w:t>Перечень действий:</w:t>
            </w:r>
          </w:p>
          <w:p w14:paraId="5C00E0C3"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сбор</w:t>
            </w:r>
          </w:p>
          <w:p w14:paraId="28BB8CAE"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запись</w:t>
            </w:r>
          </w:p>
          <w:p w14:paraId="3E10C202"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систематизация</w:t>
            </w:r>
          </w:p>
          <w:p w14:paraId="23EF958E"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накопление</w:t>
            </w:r>
          </w:p>
          <w:p w14:paraId="39491F5C"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хранение</w:t>
            </w:r>
          </w:p>
          <w:p w14:paraId="4544DDCB"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уточнение (обновление, изменение)</w:t>
            </w:r>
          </w:p>
          <w:p w14:paraId="7DFD989F"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извлечение</w:t>
            </w:r>
          </w:p>
          <w:p w14:paraId="04D510D7"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получение</w:t>
            </w:r>
          </w:p>
          <w:p w14:paraId="7CF3ABFE"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поиск</w:t>
            </w:r>
          </w:p>
          <w:p w14:paraId="2B1A2FB4"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копирование</w:t>
            </w:r>
          </w:p>
          <w:p w14:paraId="26A4CCC2"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сопоставление (сравнение)</w:t>
            </w:r>
          </w:p>
          <w:p w14:paraId="1B4FE314"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объединение (связывание)</w:t>
            </w:r>
          </w:p>
          <w:p w14:paraId="62C73D5F"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использование</w:t>
            </w:r>
          </w:p>
          <w:p w14:paraId="108A4DD1"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передача (предоставление, доступ)</w:t>
            </w:r>
          </w:p>
          <w:p w14:paraId="24D7F869"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блокирование</w:t>
            </w:r>
          </w:p>
          <w:p w14:paraId="0C619170" w14:textId="77777777" w:rsidR="00330CA5" w:rsidRDefault="00330CA5" w:rsidP="00330CA5">
            <w:pPr>
              <w:pStyle w:val="af0"/>
              <w:numPr>
                <w:ilvl w:val="0"/>
                <w:numId w:val="4"/>
              </w:numPr>
              <w:tabs>
                <w:tab w:val="left" w:pos="144"/>
              </w:tabs>
              <w:spacing w:line="192" w:lineRule="auto"/>
              <w:ind w:left="0" w:firstLine="2"/>
              <w:jc w:val="left"/>
              <w:rPr>
                <w:rFonts w:eastAsia="Times New Roman" w:cstheme="minorHAnsi"/>
                <w:color w:val="000000" w:themeColor="text1"/>
                <w:sz w:val="16"/>
                <w:szCs w:val="16"/>
                <w:lang w:eastAsia="ru-RU"/>
              </w:rPr>
            </w:pPr>
            <w:r>
              <w:rPr>
                <w:rFonts w:eastAsia="Times New Roman" w:cstheme="minorHAnsi"/>
                <w:color w:val="000000" w:themeColor="text1"/>
                <w:sz w:val="16"/>
                <w:szCs w:val="16"/>
                <w:lang w:eastAsia="ru-RU"/>
              </w:rPr>
              <w:t>удаление</w:t>
            </w:r>
          </w:p>
          <w:p w14:paraId="1A18DAD2" w14:textId="16153F7F" w:rsidR="00330CA5" w:rsidRDefault="00330CA5" w:rsidP="00737AAD">
            <w:pPr>
              <w:pStyle w:val="af0"/>
              <w:numPr>
                <w:ilvl w:val="0"/>
                <w:numId w:val="4"/>
              </w:numPr>
              <w:tabs>
                <w:tab w:val="left" w:pos="144"/>
              </w:tabs>
              <w:spacing w:line="192" w:lineRule="auto"/>
              <w:ind w:left="0" w:firstLine="2"/>
              <w:jc w:val="left"/>
              <w:rPr>
                <w:rFonts w:eastAsia="Times New Roman" w:cstheme="minorHAnsi"/>
                <w:b/>
                <w:bCs/>
                <w:color w:val="000000" w:themeColor="text1"/>
                <w:sz w:val="16"/>
                <w:szCs w:val="16"/>
                <w:lang w:eastAsia="ru-RU"/>
              </w:rPr>
            </w:pPr>
            <w:r>
              <w:rPr>
                <w:rFonts w:eastAsia="Times New Roman" w:cstheme="minorHAnsi"/>
                <w:color w:val="000000" w:themeColor="text1"/>
                <w:sz w:val="16"/>
                <w:szCs w:val="16"/>
                <w:lang w:eastAsia="ru-RU"/>
              </w:rPr>
              <w:t>уничтожение</w:t>
            </w:r>
          </w:p>
        </w:tc>
        <w:tc>
          <w:tcPr>
            <w:tcW w:w="1984" w:type="dxa"/>
            <w:tcBorders>
              <w:top w:val="single" w:sz="6" w:space="0" w:color="auto"/>
              <w:left w:val="single" w:sz="6" w:space="0" w:color="auto"/>
              <w:bottom w:val="single" w:sz="6" w:space="0" w:color="auto"/>
              <w:right w:val="single" w:sz="6" w:space="0" w:color="auto"/>
            </w:tcBorders>
          </w:tcPr>
          <w:p w14:paraId="468F742B" w14:textId="4EF54EAC" w:rsidR="00330CA5" w:rsidRDefault="00812EEF" w:rsidP="00812EEF">
            <w:pPr>
              <w:pStyle w:val="af0"/>
              <w:tabs>
                <w:tab w:val="left" w:pos="144"/>
              </w:tabs>
              <w:spacing w:line="192" w:lineRule="auto"/>
              <w:ind w:left="2"/>
              <w:jc w:val="left"/>
              <w:rPr>
                <w:rFonts w:eastAsia="Times New Roman" w:cstheme="minorHAnsi"/>
                <w:color w:val="000000" w:themeColor="text1"/>
                <w:sz w:val="16"/>
                <w:szCs w:val="16"/>
                <w:lang w:eastAsia="de-CH"/>
              </w:rPr>
            </w:pPr>
            <w:r>
              <w:rPr>
                <w:rFonts w:eastAsia="Times New Roman" w:cstheme="minorHAnsi"/>
                <w:color w:val="000000" w:themeColor="text1"/>
                <w:sz w:val="16"/>
                <w:szCs w:val="16"/>
                <w:lang w:eastAsia="de-CH"/>
              </w:rPr>
              <w:t>до 5 лет после прекращения правоотношений сторон, если иное не предусмотрено применимым законодательством, согласием субъекта ПД или договором (соглашением) между Оператором и субъектом ПД</w:t>
            </w:r>
          </w:p>
        </w:tc>
      </w:tr>
    </w:tbl>
    <w:p w14:paraId="2E2A666D" w14:textId="77777777" w:rsidR="00205A70" w:rsidRDefault="00205A70">
      <w:pPr>
        <w:pStyle w:val="af0"/>
        <w:spacing w:line="204" w:lineRule="auto"/>
        <w:ind w:left="737"/>
        <w:jc w:val="right"/>
        <w:rPr>
          <w:rFonts w:cstheme="minorHAnsi"/>
          <w:b/>
          <w:bCs/>
          <w:sz w:val="18"/>
        </w:rPr>
      </w:pPr>
    </w:p>
    <w:sectPr w:rsidR="00205A70">
      <w:footnotePr>
        <w:numRestart w:val="eachPage"/>
      </w:footnotePr>
      <w:pgSz w:w="16838" w:h="11906" w:orient="landscape"/>
      <w:pgMar w:top="566" w:right="709" w:bottom="567" w:left="56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E778DD" w14:textId="77777777" w:rsidR="00184DA4" w:rsidRDefault="00184DA4">
      <w:pPr>
        <w:spacing w:after="0"/>
      </w:pPr>
      <w:r>
        <w:separator/>
      </w:r>
    </w:p>
  </w:endnote>
  <w:endnote w:type="continuationSeparator" w:id="0">
    <w:p w14:paraId="1BF951B6" w14:textId="77777777" w:rsidR="00184DA4" w:rsidRDefault="00184D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1773600"/>
      <w:docPartObj>
        <w:docPartGallery w:val="Page Numbers (Bottom of Page)"/>
        <w:docPartUnique/>
      </w:docPartObj>
    </w:sdtPr>
    <w:sdtEndPr/>
    <w:sdtContent>
      <w:p w14:paraId="4273EB4F" w14:textId="4868B50E" w:rsidR="00184DA4" w:rsidRDefault="00184DA4">
        <w:pPr>
          <w:pStyle w:val="af4"/>
          <w:jc w:val="center"/>
        </w:pPr>
        <w:r>
          <w:fldChar w:fldCharType="begin"/>
        </w:r>
        <w:r>
          <w:instrText>PAGE   \* MERGEFORMAT</w:instrText>
        </w:r>
        <w:r>
          <w:fldChar w:fldCharType="separate"/>
        </w:r>
        <w:r>
          <w:rPr>
            <w:noProof/>
          </w:rPr>
          <w:t>14</w:t>
        </w:r>
        <w:r>
          <w:fldChar w:fldCharType="end"/>
        </w:r>
      </w:p>
    </w:sdtContent>
  </w:sdt>
  <w:p w14:paraId="7416FE3A" w14:textId="77777777" w:rsidR="00184DA4" w:rsidRDefault="00184DA4">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52217E" w14:textId="77777777" w:rsidR="00184DA4" w:rsidRDefault="00184DA4">
      <w:pPr>
        <w:spacing w:after="0"/>
      </w:pPr>
      <w:r>
        <w:separator/>
      </w:r>
    </w:p>
  </w:footnote>
  <w:footnote w:type="continuationSeparator" w:id="0">
    <w:p w14:paraId="11C01BD9" w14:textId="77777777" w:rsidR="00184DA4" w:rsidRDefault="00184DA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6C1E9" w14:textId="77777777" w:rsidR="00184DA4" w:rsidRDefault="00184DA4">
    <w:pPr>
      <w:pStyle w:val="af2"/>
    </w:pPr>
  </w:p>
  <w:p w14:paraId="6519F75C" w14:textId="77777777" w:rsidR="00184DA4" w:rsidRDefault="00184DA4">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332C5"/>
    <w:multiLevelType w:val="hybridMultilevel"/>
    <w:tmpl w:val="C7B289DA"/>
    <w:lvl w:ilvl="0" w:tplc="13CE030C">
      <w:start w:val="1"/>
      <w:numFmt w:val="bullet"/>
      <w:lvlText w:val=""/>
      <w:lvlJc w:val="left"/>
      <w:pPr>
        <w:ind w:left="284" w:hanging="284"/>
      </w:pPr>
      <w:rPr>
        <w:rFonts w:ascii="Symbol" w:hAnsi="Symbol" w:hint="default"/>
        <w:sz w:val="15"/>
        <w:szCs w:val="15"/>
      </w:rPr>
    </w:lvl>
    <w:lvl w:ilvl="1" w:tplc="1D6AE434">
      <w:start w:val="1"/>
      <w:numFmt w:val="lowerLetter"/>
      <w:lvlText w:val="%2."/>
      <w:lvlJc w:val="left"/>
      <w:pPr>
        <w:ind w:left="1332" w:hanging="360"/>
      </w:pPr>
    </w:lvl>
    <w:lvl w:ilvl="2" w:tplc="3F54E010">
      <w:start w:val="1"/>
      <w:numFmt w:val="lowerRoman"/>
      <w:lvlText w:val="%3."/>
      <w:lvlJc w:val="right"/>
      <w:pPr>
        <w:ind w:left="2052" w:hanging="180"/>
      </w:pPr>
    </w:lvl>
    <w:lvl w:ilvl="3" w:tplc="7D70A552">
      <w:start w:val="1"/>
      <w:numFmt w:val="decimal"/>
      <w:lvlText w:val="%4."/>
      <w:lvlJc w:val="left"/>
      <w:pPr>
        <w:ind w:left="2772" w:hanging="360"/>
      </w:pPr>
    </w:lvl>
    <w:lvl w:ilvl="4" w:tplc="E9EEF4DC">
      <w:start w:val="1"/>
      <w:numFmt w:val="lowerLetter"/>
      <w:lvlText w:val="%5."/>
      <w:lvlJc w:val="left"/>
      <w:pPr>
        <w:ind w:left="3492" w:hanging="360"/>
      </w:pPr>
    </w:lvl>
    <w:lvl w:ilvl="5" w:tplc="3C8E9198">
      <w:start w:val="1"/>
      <w:numFmt w:val="lowerRoman"/>
      <w:lvlText w:val="%6."/>
      <w:lvlJc w:val="right"/>
      <w:pPr>
        <w:ind w:left="4212" w:hanging="180"/>
      </w:pPr>
    </w:lvl>
    <w:lvl w:ilvl="6" w:tplc="FCA884B4">
      <w:start w:val="1"/>
      <w:numFmt w:val="decimal"/>
      <w:lvlText w:val="%7."/>
      <w:lvlJc w:val="left"/>
      <w:pPr>
        <w:ind w:left="4932" w:hanging="360"/>
      </w:pPr>
    </w:lvl>
    <w:lvl w:ilvl="7" w:tplc="655AACC4">
      <w:start w:val="1"/>
      <w:numFmt w:val="lowerLetter"/>
      <w:lvlText w:val="%8."/>
      <w:lvlJc w:val="left"/>
      <w:pPr>
        <w:ind w:left="5652" w:hanging="360"/>
      </w:pPr>
    </w:lvl>
    <w:lvl w:ilvl="8" w:tplc="7766EBA0">
      <w:start w:val="1"/>
      <w:numFmt w:val="lowerRoman"/>
      <w:lvlText w:val="%9."/>
      <w:lvlJc w:val="right"/>
      <w:pPr>
        <w:ind w:left="6372" w:hanging="180"/>
      </w:pPr>
    </w:lvl>
  </w:abstractNum>
  <w:abstractNum w:abstractNumId="1" w15:restartNumberingAfterBreak="0">
    <w:nsid w:val="0D076974"/>
    <w:multiLevelType w:val="multilevel"/>
    <w:tmpl w:val="AB0A3044"/>
    <w:lvl w:ilvl="0">
      <w:start w:val="1"/>
      <w:numFmt w:val="decimal"/>
      <w:lvlText w:val="%1."/>
      <w:lvlJc w:val="left"/>
      <w:pPr>
        <w:ind w:left="737" w:hanging="737"/>
      </w:pPr>
      <w:rPr>
        <w:rFonts w:ascii="Calibri" w:hAnsi="Calibri" w:hint="default"/>
        <w:sz w:val="22"/>
        <w:szCs w:val="22"/>
      </w:rPr>
    </w:lvl>
    <w:lvl w:ilvl="1">
      <w:start w:val="1"/>
      <w:numFmt w:val="decimal"/>
      <w:lvlText w:val="%1.%2."/>
      <w:lvlJc w:val="left"/>
      <w:pPr>
        <w:tabs>
          <w:tab w:val="num" w:pos="737"/>
        </w:tabs>
        <w:ind w:left="737" w:hanging="737"/>
      </w:pPr>
      <w:rPr>
        <w:rFonts w:ascii="Calibri" w:hAnsi="Calibri" w:hint="default"/>
        <w:sz w:val="18"/>
        <w:szCs w:val="20"/>
      </w:rPr>
    </w:lvl>
    <w:lvl w:ilvl="2">
      <w:start w:val="1"/>
      <w:numFmt w:val="decimal"/>
      <w:lvlText w:val="%1.%2.%3."/>
      <w:lvlJc w:val="left"/>
      <w:pPr>
        <w:ind w:left="737" w:hanging="737"/>
      </w:pPr>
      <w:rPr>
        <w:rFonts w:ascii="Calibri" w:hAnsi="Calibri" w:hint="default"/>
        <w:sz w:val="18"/>
        <w:szCs w:val="14"/>
      </w:rPr>
    </w:lvl>
    <w:lvl w:ilvl="3">
      <w:start w:val="1"/>
      <w:numFmt w:val="decimal"/>
      <w:lvlText w:val="(%4)"/>
      <w:lvlJc w:val="left"/>
      <w:pPr>
        <w:tabs>
          <w:tab w:val="num" w:pos="1077"/>
        </w:tabs>
        <w:ind w:left="1077" w:hanging="397"/>
      </w:pPr>
      <w:rPr>
        <w:rFonts w:ascii="Calibri" w:hAnsi="Calibri" w:hint="default"/>
        <w:sz w:val="18"/>
        <w:szCs w:val="20"/>
      </w:rPr>
    </w:lvl>
    <w:lvl w:ilvl="4">
      <w:start w:val="1"/>
      <w:numFmt w:val="decimal"/>
      <w:lvlText w:val="(%4.%5)"/>
      <w:lvlJc w:val="left"/>
      <w:pPr>
        <w:ind w:left="1077" w:hanging="397"/>
      </w:pPr>
      <w:rPr>
        <w:rFonts w:hint="default"/>
        <w:sz w:val="18"/>
        <w:szCs w:val="16"/>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377B54"/>
    <w:multiLevelType w:val="hybridMultilevel"/>
    <w:tmpl w:val="549445AC"/>
    <w:lvl w:ilvl="0" w:tplc="40D6A926">
      <w:start w:val="1"/>
      <w:numFmt w:val="bullet"/>
      <w:pStyle w:val="a"/>
      <w:lvlText w:val="–"/>
      <w:lvlJc w:val="left"/>
      <w:pPr>
        <w:ind w:left="2062" w:hanging="360"/>
      </w:pPr>
      <w:rPr>
        <w:rFonts w:ascii="Arial" w:eastAsia="Times New Roman" w:hAnsi="Arial" w:hint="default"/>
        <w:lang w:val="ru-RU"/>
      </w:rPr>
    </w:lvl>
    <w:lvl w:ilvl="1" w:tplc="96801F26">
      <w:start w:val="1"/>
      <w:numFmt w:val="bullet"/>
      <w:lvlText w:val="o"/>
      <w:lvlJc w:val="left"/>
      <w:pPr>
        <w:ind w:left="1800" w:hanging="360"/>
      </w:pPr>
      <w:rPr>
        <w:rFonts w:ascii="Courier New" w:hAnsi="Courier New" w:hint="default"/>
      </w:rPr>
    </w:lvl>
    <w:lvl w:ilvl="2" w:tplc="646E6E04">
      <w:start w:val="1"/>
      <w:numFmt w:val="bullet"/>
      <w:lvlText w:val=""/>
      <w:lvlJc w:val="left"/>
      <w:pPr>
        <w:ind w:left="2520" w:hanging="360"/>
      </w:pPr>
      <w:rPr>
        <w:rFonts w:ascii="Wingdings" w:hAnsi="Wingdings" w:hint="default"/>
      </w:rPr>
    </w:lvl>
    <w:lvl w:ilvl="3" w:tplc="0A48B35E">
      <w:start w:val="1"/>
      <w:numFmt w:val="bullet"/>
      <w:lvlText w:val=""/>
      <w:lvlJc w:val="left"/>
      <w:pPr>
        <w:ind w:left="3240" w:hanging="360"/>
      </w:pPr>
      <w:rPr>
        <w:rFonts w:ascii="Symbol" w:hAnsi="Symbol" w:hint="default"/>
      </w:rPr>
    </w:lvl>
    <w:lvl w:ilvl="4" w:tplc="C804C896">
      <w:start w:val="1"/>
      <w:numFmt w:val="bullet"/>
      <w:lvlText w:val="o"/>
      <w:lvlJc w:val="left"/>
      <w:pPr>
        <w:ind w:left="3960" w:hanging="360"/>
      </w:pPr>
      <w:rPr>
        <w:rFonts w:ascii="Courier New" w:hAnsi="Courier New" w:hint="default"/>
      </w:rPr>
    </w:lvl>
    <w:lvl w:ilvl="5" w:tplc="DA28D3EE">
      <w:start w:val="1"/>
      <w:numFmt w:val="bullet"/>
      <w:lvlText w:val=""/>
      <w:lvlJc w:val="left"/>
      <w:pPr>
        <w:ind w:left="4680" w:hanging="360"/>
      </w:pPr>
      <w:rPr>
        <w:rFonts w:ascii="Wingdings" w:hAnsi="Wingdings" w:hint="default"/>
      </w:rPr>
    </w:lvl>
    <w:lvl w:ilvl="6" w:tplc="040EF422">
      <w:start w:val="1"/>
      <w:numFmt w:val="bullet"/>
      <w:lvlText w:val=""/>
      <w:lvlJc w:val="left"/>
      <w:pPr>
        <w:ind w:left="5400" w:hanging="360"/>
      </w:pPr>
      <w:rPr>
        <w:rFonts w:ascii="Symbol" w:hAnsi="Symbol" w:hint="default"/>
      </w:rPr>
    </w:lvl>
    <w:lvl w:ilvl="7" w:tplc="7ABAA5EE">
      <w:start w:val="1"/>
      <w:numFmt w:val="bullet"/>
      <w:lvlText w:val="o"/>
      <w:lvlJc w:val="left"/>
      <w:pPr>
        <w:ind w:left="6120" w:hanging="360"/>
      </w:pPr>
      <w:rPr>
        <w:rFonts w:ascii="Courier New" w:hAnsi="Courier New" w:hint="default"/>
      </w:rPr>
    </w:lvl>
    <w:lvl w:ilvl="8" w:tplc="45DA1BBC">
      <w:start w:val="1"/>
      <w:numFmt w:val="bullet"/>
      <w:lvlText w:val=""/>
      <w:lvlJc w:val="left"/>
      <w:pPr>
        <w:ind w:left="6840" w:hanging="360"/>
      </w:pPr>
      <w:rPr>
        <w:rFonts w:ascii="Wingdings" w:hAnsi="Wingdings" w:hint="default"/>
      </w:rPr>
    </w:lvl>
  </w:abstractNum>
  <w:abstractNum w:abstractNumId="3" w15:restartNumberingAfterBreak="0">
    <w:nsid w:val="1C896A05"/>
    <w:multiLevelType w:val="hybridMultilevel"/>
    <w:tmpl w:val="081EAFBA"/>
    <w:lvl w:ilvl="0" w:tplc="1480B9F8">
      <w:start w:val="1"/>
      <w:numFmt w:val="bullet"/>
      <w:pStyle w:val="a0"/>
      <w:lvlText w:val="–"/>
      <w:lvlJc w:val="left"/>
      <w:pPr>
        <w:tabs>
          <w:tab w:val="num" w:pos="1069"/>
        </w:tabs>
        <w:ind w:left="1069" w:hanging="360"/>
      </w:pPr>
      <w:rPr>
        <w:rFonts w:ascii="Times New Roman" w:hAnsi="Times New Roman" w:cs="Times New Roman" w:hint="default"/>
      </w:rPr>
    </w:lvl>
    <w:lvl w:ilvl="1" w:tplc="DAFC8446">
      <w:start w:val="1"/>
      <w:numFmt w:val="bullet"/>
      <w:lvlText w:val="o"/>
      <w:lvlJc w:val="left"/>
      <w:pPr>
        <w:tabs>
          <w:tab w:val="num" w:pos="1429"/>
        </w:tabs>
        <w:ind w:left="1429" w:hanging="360"/>
      </w:pPr>
      <w:rPr>
        <w:rFonts w:ascii="Courier New" w:hAnsi="Courier New" w:cs="Courier New" w:hint="default"/>
      </w:rPr>
    </w:lvl>
    <w:lvl w:ilvl="2" w:tplc="EEB89118">
      <w:start w:val="1"/>
      <w:numFmt w:val="bullet"/>
      <w:lvlText w:val=""/>
      <w:lvlJc w:val="left"/>
      <w:pPr>
        <w:tabs>
          <w:tab w:val="num" w:pos="2149"/>
        </w:tabs>
        <w:ind w:left="2149" w:hanging="360"/>
      </w:pPr>
      <w:rPr>
        <w:rFonts w:ascii="Wingdings" w:hAnsi="Wingdings" w:hint="default"/>
      </w:rPr>
    </w:lvl>
    <w:lvl w:ilvl="3" w:tplc="B502AC34">
      <w:start w:val="1"/>
      <w:numFmt w:val="bullet"/>
      <w:lvlText w:val=""/>
      <w:lvlJc w:val="left"/>
      <w:pPr>
        <w:tabs>
          <w:tab w:val="num" w:pos="2869"/>
        </w:tabs>
        <w:ind w:left="2869" w:hanging="360"/>
      </w:pPr>
      <w:rPr>
        <w:rFonts w:ascii="Symbol" w:hAnsi="Symbol" w:hint="default"/>
      </w:rPr>
    </w:lvl>
    <w:lvl w:ilvl="4" w:tplc="C81A2380">
      <w:start w:val="1"/>
      <w:numFmt w:val="bullet"/>
      <w:lvlText w:val="o"/>
      <w:lvlJc w:val="left"/>
      <w:pPr>
        <w:tabs>
          <w:tab w:val="num" w:pos="3589"/>
        </w:tabs>
        <w:ind w:left="3589" w:hanging="360"/>
      </w:pPr>
      <w:rPr>
        <w:rFonts w:ascii="Courier New" w:hAnsi="Courier New" w:cs="Courier New" w:hint="default"/>
      </w:rPr>
    </w:lvl>
    <w:lvl w:ilvl="5" w:tplc="40D6AC56">
      <w:start w:val="1"/>
      <w:numFmt w:val="bullet"/>
      <w:lvlText w:val=""/>
      <w:lvlJc w:val="left"/>
      <w:pPr>
        <w:tabs>
          <w:tab w:val="num" w:pos="4309"/>
        </w:tabs>
        <w:ind w:left="4309" w:hanging="360"/>
      </w:pPr>
      <w:rPr>
        <w:rFonts w:ascii="Wingdings" w:hAnsi="Wingdings" w:hint="default"/>
      </w:rPr>
    </w:lvl>
    <w:lvl w:ilvl="6" w:tplc="F1421DAE">
      <w:start w:val="1"/>
      <w:numFmt w:val="bullet"/>
      <w:lvlText w:val=""/>
      <w:lvlJc w:val="left"/>
      <w:pPr>
        <w:tabs>
          <w:tab w:val="num" w:pos="5029"/>
        </w:tabs>
        <w:ind w:left="5029" w:hanging="360"/>
      </w:pPr>
      <w:rPr>
        <w:rFonts w:ascii="Symbol" w:hAnsi="Symbol" w:hint="default"/>
      </w:rPr>
    </w:lvl>
    <w:lvl w:ilvl="7" w:tplc="14487792">
      <w:start w:val="1"/>
      <w:numFmt w:val="bullet"/>
      <w:lvlText w:val="o"/>
      <w:lvlJc w:val="left"/>
      <w:pPr>
        <w:tabs>
          <w:tab w:val="num" w:pos="5749"/>
        </w:tabs>
        <w:ind w:left="5749" w:hanging="360"/>
      </w:pPr>
      <w:rPr>
        <w:rFonts w:ascii="Courier New" w:hAnsi="Courier New" w:cs="Courier New" w:hint="default"/>
      </w:rPr>
    </w:lvl>
    <w:lvl w:ilvl="8" w:tplc="AAAC0452">
      <w:start w:val="1"/>
      <w:numFmt w:val="bullet"/>
      <w:lvlText w:val=""/>
      <w:lvlJc w:val="left"/>
      <w:pPr>
        <w:tabs>
          <w:tab w:val="num" w:pos="6469"/>
        </w:tabs>
        <w:ind w:left="6469" w:hanging="360"/>
      </w:pPr>
      <w:rPr>
        <w:rFonts w:ascii="Wingdings" w:hAnsi="Wingdings" w:hint="default"/>
      </w:rPr>
    </w:lvl>
  </w:abstractNum>
  <w:abstractNum w:abstractNumId="4" w15:restartNumberingAfterBreak="0">
    <w:nsid w:val="27C90FB0"/>
    <w:multiLevelType w:val="hybridMultilevel"/>
    <w:tmpl w:val="09EACCF8"/>
    <w:lvl w:ilvl="0" w:tplc="E004B80A">
      <w:start w:val="1"/>
      <w:numFmt w:val="bullet"/>
      <w:lvlText w:val=""/>
      <w:lvlJc w:val="left"/>
      <w:pPr>
        <w:ind w:left="1069" w:hanging="360"/>
      </w:pPr>
      <w:rPr>
        <w:rFonts w:ascii="Symbol" w:hAnsi="Symbol" w:hint="default"/>
      </w:rPr>
    </w:lvl>
    <w:lvl w:ilvl="1" w:tplc="EDA6B134">
      <w:start w:val="1"/>
      <w:numFmt w:val="bullet"/>
      <w:lvlText w:val="o"/>
      <w:lvlJc w:val="left"/>
      <w:pPr>
        <w:ind w:left="1440" w:hanging="360"/>
      </w:pPr>
      <w:rPr>
        <w:rFonts w:ascii="Courier New" w:hAnsi="Courier New" w:cs="Courier New" w:hint="default"/>
      </w:rPr>
    </w:lvl>
    <w:lvl w:ilvl="2" w:tplc="A6186EEE">
      <w:start w:val="1"/>
      <w:numFmt w:val="bullet"/>
      <w:lvlText w:val=""/>
      <w:lvlJc w:val="left"/>
      <w:pPr>
        <w:ind w:left="2160" w:hanging="360"/>
      </w:pPr>
      <w:rPr>
        <w:rFonts w:ascii="Wingdings" w:hAnsi="Wingdings" w:hint="default"/>
      </w:rPr>
    </w:lvl>
    <w:lvl w:ilvl="3" w:tplc="0D888D26">
      <w:start w:val="1"/>
      <w:numFmt w:val="bullet"/>
      <w:lvlText w:val=""/>
      <w:lvlJc w:val="left"/>
      <w:pPr>
        <w:ind w:left="2880" w:hanging="360"/>
      </w:pPr>
      <w:rPr>
        <w:rFonts w:ascii="Symbol" w:hAnsi="Symbol" w:hint="default"/>
      </w:rPr>
    </w:lvl>
    <w:lvl w:ilvl="4" w:tplc="659CA8F0">
      <w:start w:val="1"/>
      <w:numFmt w:val="bullet"/>
      <w:lvlText w:val="o"/>
      <w:lvlJc w:val="left"/>
      <w:pPr>
        <w:ind w:left="3600" w:hanging="360"/>
      </w:pPr>
      <w:rPr>
        <w:rFonts w:ascii="Courier New" w:hAnsi="Courier New" w:cs="Courier New" w:hint="default"/>
      </w:rPr>
    </w:lvl>
    <w:lvl w:ilvl="5" w:tplc="AA38A1C4">
      <w:start w:val="1"/>
      <w:numFmt w:val="bullet"/>
      <w:lvlText w:val=""/>
      <w:lvlJc w:val="left"/>
      <w:pPr>
        <w:ind w:left="4320" w:hanging="360"/>
      </w:pPr>
      <w:rPr>
        <w:rFonts w:ascii="Wingdings" w:hAnsi="Wingdings" w:hint="default"/>
      </w:rPr>
    </w:lvl>
    <w:lvl w:ilvl="6" w:tplc="78725180">
      <w:start w:val="1"/>
      <w:numFmt w:val="bullet"/>
      <w:lvlText w:val=""/>
      <w:lvlJc w:val="left"/>
      <w:pPr>
        <w:ind w:left="5040" w:hanging="360"/>
      </w:pPr>
      <w:rPr>
        <w:rFonts w:ascii="Symbol" w:hAnsi="Symbol" w:hint="default"/>
      </w:rPr>
    </w:lvl>
    <w:lvl w:ilvl="7" w:tplc="F61A07D4">
      <w:start w:val="1"/>
      <w:numFmt w:val="bullet"/>
      <w:lvlText w:val="o"/>
      <w:lvlJc w:val="left"/>
      <w:pPr>
        <w:ind w:left="5760" w:hanging="360"/>
      </w:pPr>
      <w:rPr>
        <w:rFonts w:ascii="Courier New" w:hAnsi="Courier New" w:cs="Courier New" w:hint="default"/>
      </w:rPr>
    </w:lvl>
    <w:lvl w:ilvl="8" w:tplc="9E0EE4F2">
      <w:start w:val="1"/>
      <w:numFmt w:val="bullet"/>
      <w:lvlText w:val=""/>
      <w:lvlJc w:val="left"/>
      <w:pPr>
        <w:ind w:left="6480" w:hanging="360"/>
      </w:pPr>
      <w:rPr>
        <w:rFonts w:ascii="Wingdings" w:hAnsi="Wingdings" w:hint="default"/>
      </w:rPr>
    </w:lvl>
  </w:abstractNum>
  <w:abstractNum w:abstractNumId="5" w15:restartNumberingAfterBreak="0">
    <w:nsid w:val="39E42889"/>
    <w:multiLevelType w:val="multilevel"/>
    <w:tmpl w:val="13DC4CE4"/>
    <w:lvl w:ilvl="0">
      <w:start w:val="1"/>
      <w:numFmt w:val="decimal"/>
      <w:lvlText w:val="12.%1."/>
      <w:lvlJc w:val="left"/>
      <w:pPr>
        <w:ind w:left="0" w:firstLine="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F001CF2"/>
    <w:multiLevelType w:val="multilevel"/>
    <w:tmpl w:val="293EB422"/>
    <w:lvl w:ilvl="0">
      <w:start w:val="1"/>
      <w:numFmt w:val="decimal"/>
      <w:pStyle w:val="1"/>
      <w:lvlText w:val="%1."/>
      <w:lvlJc w:val="left"/>
      <w:pPr>
        <w:tabs>
          <w:tab w:val="num" w:pos="737"/>
        </w:tabs>
        <w:ind w:left="737" w:hanging="737"/>
      </w:pPr>
      <w:rPr>
        <w:rFonts w:ascii="Calibri" w:hAnsi="Calibri" w:hint="default"/>
        <w:b/>
        <w:sz w:val="28"/>
      </w:rPr>
    </w:lvl>
    <w:lvl w:ilvl="1">
      <w:start w:val="1"/>
      <w:numFmt w:val="decimal"/>
      <w:pStyle w:val="2"/>
      <w:lvlText w:val="%1.%2."/>
      <w:lvlJc w:val="left"/>
      <w:pPr>
        <w:tabs>
          <w:tab w:val="num" w:pos="737"/>
        </w:tabs>
        <w:ind w:left="737" w:hanging="737"/>
      </w:pPr>
      <w:rPr>
        <w:rFonts w:ascii="Calibri" w:hAnsi="Calibri" w:hint="default"/>
        <w:b/>
        <w:color w:val="000000"/>
        <w:spacing w:val="0"/>
        <w:position w:val="0"/>
        <w:sz w:val="24"/>
        <w:u w:val="none"/>
        <w:vertAlign w:val="baseline"/>
      </w:rPr>
    </w:lvl>
    <w:lvl w:ilvl="2">
      <w:start w:val="1"/>
      <w:numFmt w:val="decimal"/>
      <w:pStyle w:val="3"/>
      <w:lvlText w:val="%1.%2.%3."/>
      <w:lvlJc w:val="left"/>
      <w:pPr>
        <w:tabs>
          <w:tab w:val="num" w:pos="737"/>
        </w:tabs>
        <w:ind w:left="737" w:hanging="737"/>
      </w:pPr>
      <w:rPr>
        <w:rFonts w:ascii="Calibri" w:hAnsi="Calibri" w:hint="default"/>
        <w:sz w:val="22"/>
      </w:rPr>
    </w:lvl>
    <w:lvl w:ilvl="3">
      <w:start w:val="1"/>
      <w:numFmt w:val="decimal"/>
      <w:pStyle w:val="4"/>
      <w:lvlText w:val="(%4)"/>
      <w:lvlJc w:val="left"/>
      <w:pPr>
        <w:tabs>
          <w:tab w:val="num" w:pos="737"/>
        </w:tabs>
        <w:ind w:left="1304" w:hanging="567"/>
      </w:pPr>
      <w:rPr>
        <w:rFonts w:ascii="Calibri" w:hAnsi="Calibri" w:hint="default"/>
        <w:sz w:val="22"/>
      </w:rPr>
    </w:lvl>
    <w:lvl w:ilvl="4">
      <w:start w:val="1"/>
      <w:numFmt w:val="decimal"/>
      <w:pStyle w:val="5"/>
      <w:lvlText w:val="(%4.%5)"/>
      <w:lvlJc w:val="left"/>
      <w:pPr>
        <w:tabs>
          <w:tab w:val="num" w:pos="737"/>
        </w:tabs>
        <w:ind w:left="1304" w:hanging="567"/>
      </w:pPr>
      <w:rPr>
        <w:rFonts w:ascii="Calibri" w:hAnsi="Calibri" w:hint="default"/>
        <w:sz w:val="22"/>
      </w:rPr>
    </w:lvl>
    <w:lvl w:ilvl="5">
      <w:start w:val="1"/>
      <w:numFmt w:val="bullet"/>
      <w:lvlText w:val="­"/>
      <w:lvlJc w:val="left"/>
      <w:pPr>
        <w:tabs>
          <w:tab w:val="num" w:pos="1304"/>
        </w:tabs>
        <w:ind w:left="1588" w:hanging="284"/>
      </w:pPr>
      <w:rPr>
        <w:rFonts w:ascii="Calibri" w:hAnsi="Calibri" w:hint="default"/>
        <w:sz w:val="22"/>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5430777F"/>
    <w:multiLevelType w:val="hybridMultilevel"/>
    <w:tmpl w:val="1F0A13E6"/>
    <w:lvl w:ilvl="0" w:tplc="D0A27E54">
      <w:start w:val="1"/>
      <w:numFmt w:val="decimal"/>
      <w:lvlText w:val="%1."/>
      <w:lvlJc w:val="left"/>
      <w:pPr>
        <w:ind w:left="720" w:hanging="360"/>
      </w:pPr>
      <w:rPr>
        <w:b/>
        <w:bCs/>
      </w:rPr>
    </w:lvl>
    <w:lvl w:ilvl="1" w:tplc="C9F41676">
      <w:start w:val="1"/>
      <w:numFmt w:val="lowerLetter"/>
      <w:lvlText w:val="%2."/>
      <w:lvlJc w:val="left"/>
      <w:pPr>
        <w:ind w:left="1440" w:hanging="360"/>
      </w:pPr>
    </w:lvl>
    <w:lvl w:ilvl="2" w:tplc="0FA2FE70">
      <w:start w:val="1"/>
      <w:numFmt w:val="lowerRoman"/>
      <w:lvlText w:val="%3."/>
      <w:lvlJc w:val="right"/>
      <w:pPr>
        <w:ind w:left="2160" w:hanging="180"/>
      </w:pPr>
    </w:lvl>
    <w:lvl w:ilvl="3" w:tplc="AFF009B8">
      <w:start w:val="1"/>
      <w:numFmt w:val="decimal"/>
      <w:lvlText w:val="%4."/>
      <w:lvlJc w:val="left"/>
      <w:pPr>
        <w:ind w:left="2880" w:hanging="360"/>
      </w:pPr>
    </w:lvl>
    <w:lvl w:ilvl="4" w:tplc="25BE68D0">
      <w:start w:val="1"/>
      <w:numFmt w:val="lowerLetter"/>
      <w:lvlText w:val="%5."/>
      <w:lvlJc w:val="left"/>
      <w:pPr>
        <w:ind w:left="3600" w:hanging="360"/>
      </w:pPr>
    </w:lvl>
    <w:lvl w:ilvl="5" w:tplc="60F889B4">
      <w:start w:val="1"/>
      <w:numFmt w:val="lowerRoman"/>
      <w:lvlText w:val="%6."/>
      <w:lvlJc w:val="right"/>
      <w:pPr>
        <w:ind w:left="4320" w:hanging="180"/>
      </w:pPr>
    </w:lvl>
    <w:lvl w:ilvl="6" w:tplc="6896CDD8">
      <w:start w:val="1"/>
      <w:numFmt w:val="decimal"/>
      <w:lvlText w:val="%7."/>
      <w:lvlJc w:val="left"/>
      <w:pPr>
        <w:ind w:left="5040" w:hanging="360"/>
      </w:pPr>
    </w:lvl>
    <w:lvl w:ilvl="7" w:tplc="5C905EB0">
      <w:start w:val="1"/>
      <w:numFmt w:val="lowerLetter"/>
      <w:lvlText w:val="%8."/>
      <w:lvlJc w:val="left"/>
      <w:pPr>
        <w:ind w:left="5760" w:hanging="360"/>
      </w:pPr>
    </w:lvl>
    <w:lvl w:ilvl="8" w:tplc="E5B4E094">
      <w:start w:val="1"/>
      <w:numFmt w:val="lowerRoman"/>
      <w:lvlText w:val="%9."/>
      <w:lvlJc w:val="right"/>
      <w:pPr>
        <w:ind w:left="6480" w:hanging="180"/>
      </w:pPr>
    </w:lvl>
  </w:abstractNum>
  <w:abstractNum w:abstractNumId="8" w15:restartNumberingAfterBreak="0">
    <w:nsid w:val="583B0A70"/>
    <w:multiLevelType w:val="multilevel"/>
    <w:tmpl w:val="2F36AFB0"/>
    <w:lvl w:ilvl="0">
      <w:start w:val="1"/>
      <w:numFmt w:val="decimal"/>
      <w:lvlText w:val="%1."/>
      <w:lvlJc w:val="left"/>
      <w:pPr>
        <w:ind w:left="737" w:hanging="737"/>
      </w:pPr>
      <w:rPr>
        <w:rFonts w:ascii="Calibri" w:hAnsi="Calibri" w:hint="default"/>
        <w:sz w:val="22"/>
        <w:szCs w:val="22"/>
      </w:rPr>
    </w:lvl>
    <w:lvl w:ilvl="1">
      <w:start w:val="1"/>
      <w:numFmt w:val="decimal"/>
      <w:lvlText w:val="%1.%2."/>
      <w:lvlJc w:val="left"/>
      <w:pPr>
        <w:tabs>
          <w:tab w:val="num" w:pos="737"/>
        </w:tabs>
        <w:ind w:left="737" w:hanging="737"/>
      </w:pPr>
      <w:rPr>
        <w:rFonts w:ascii="Calibri" w:hAnsi="Calibri" w:hint="default"/>
        <w:sz w:val="18"/>
        <w:szCs w:val="20"/>
      </w:rPr>
    </w:lvl>
    <w:lvl w:ilvl="2">
      <w:start w:val="1"/>
      <w:numFmt w:val="decimal"/>
      <w:lvlText w:val="%1.%2.%3."/>
      <w:lvlJc w:val="left"/>
      <w:pPr>
        <w:ind w:left="737" w:hanging="737"/>
      </w:pPr>
      <w:rPr>
        <w:rFonts w:ascii="Calibri" w:hAnsi="Calibri" w:hint="default"/>
        <w:sz w:val="18"/>
        <w:szCs w:val="14"/>
      </w:rPr>
    </w:lvl>
    <w:lvl w:ilvl="3">
      <w:start w:val="1"/>
      <w:numFmt w:val="decimal"/>
      <w:lvlText w:val="(%4)"/>
      <w:lvlJc w:val="left"/>
      <w:pPr>
        <w:tabs>
          <w:tab w:val="num" w:pos="1077"/>
        </w:tabs>
        <w:ind w:left="1077" w:hanging="397"/>
      </w:pPr>
      <w:rPr>
        <w:rFonts w:ascii="Calibri" w:hAnsi="Calibri" w:hint="default"/>
        <w:sz w:val="18"/>
        <w:szCs w:val="20"/>
      </w:rPr>
    </w:lvl>
    <w:lvl w:ilvl="4">
      <w:start w:val="1"/>
      <w:numFmt w:val="decimal"/>
      <w:lvlText w:val="(%4.%5)"/>
      <w:lvlJc w:val="left"/>
      <w:pPr>
        <w:ind w:left="1077" w:hanging="397"/>
      </w:pPr>
      <w:rPr>
        <w:rFonts w:hint="default"/>
        <w:sz w:val="18"/>
        <w:szCs w:val="16"/>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3F3222C"/>
    <w:multiLevelType w:val="multilevel"/>
    <w:tmpl w:val="65CE3034"/>
    <w:lvl w:ilvl="0">
      <w:start w:val="1"/>
      <w:numFmt w:val="decimal"/>
      <w:lvlText w:val="%1."/>
      <w:lvlJc w:val="left"/>
      <w:pPr>
        <w:ind w:left="737" w:hanging="737"/>
      </w:pPr>
      <w:rPr>
        <w:rFonts w:ascii="Calibri" w:hAnsi="Calibri" w:hint="default"/>
        <w:sz w:val="22"/>
        <w:szCs w:val="22"/>
      </w:rPr>
    </w:lvl>
    <w:lvl w:ilvl="1">
      <w:start w:val="1"/>
      <w:numFmt w:val="decimal"/>
      <w:lvlText w:val="%1.%2."/>
      <w:lvlJc w:val="left"/>
      <w:pPr>
        <w:tabs>
          <w:tab w:val="num" w:pos="737"/>
        </w:tabs>
        <w:ind w:left="737" w:hanging="737"/>
      </w:pPr>
      <w:rPr>
        <w:rFonts w:ascii="Calibri" w:hAnsi="Calibri" w:hint="default"/>
        <w:sz w:val="18"/>
        <w:szCs w:val="20"/>
      </w:rPr>
    </w:lvl>
    <w:lvl w:ilvl="2">
      <w:start w:val="1"/>
      <w:numFmt w:val="decimal"/>
      <w:lvlText w:val="%1.%2.%3."/>
      <w:lvlJc w:val="left"/>
      <w:pPr>
        <w:ind w:left="737" w:hanging="737"/>
      </w:pPr>
      <w:rPr>
        <w:rFonts w:ascii="Calibri" w:hAnsi="Calibri" w:hint="default"/>
        <w:sz w:val="18"/>
        <w:szCs w:val="14"/>
      </w:rPr>
    </w:lvl>
    <w:lvl w:ilvl="3">
      <w:start w:val="1"/>
      <w:numFmt w:val="decimal"/>
      <w:lvlText w:val="(%4)"/>
      <w:lvlJc w:val="left"/>
      <w:pPr>
        <w:tabs>
          <w:tab w:val="num" w:pos="1077"/>
        </w:tabs>
        <w:ind w:left="1077" w:hanging="397"/>
      </w:pPr>
      <w:rPr>
        <w:rFonts w:ascii="Calibri" w:hAnsi="Calibri" w:hint="default"/>
        <w:sz w:val="18"/>
        <w:szCs w:val="20"/>
      </w:rPr>
    </w:lvl>
    <w:lvl w:ilvl="4">
      <w:start w:val="1"/>
      <w:numFmt w:val="decimal"/>
      <w:lvlText w:val="(%4.%5)"/>
      <w:lvlJc w:val="left"/>
      <w:pPr>
        <w:ind w:left="1077" w:hanging="397"/>
      </w:pPr>
      <w:rPr>
        <w:rFonts w:hint="default"/>
        <w:sz w:val="18"/>
        <w:szCs w:val="16"/>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6C067C4"/>
    <w:multiLevelType w:val="multilevel"/>
    <w:tmpl w:val="9BA0C574"/>
    <w:lvl w:ilvl="0">
      <w:start w:val="1"/>
      <w:numFmt w:val="decimal"/>
      <w:lvlText w:val="%1."/>
      <w:lvlJc w:val="left"/>
      <w:pPr>
        <w:ind w:left="737" w:hanging="737"/>
      </w:pPr>
      <w:rPr>
        <w:rFonts w:ascii="Calibri" w:hAnsi="Calibri" w:hint="default"/>
        <w:sz w:val="22"/>
        <w:szCs w:val="22"/>
      </w:rPr>
    </w:lvl>
    <w:lvl w:ilvl="1">
      <w:start w:val="1"/>
      <w:numFmt w:val="decimal"/>
      <w:lvlText w:val="%1.%2."/>
      <w:lvlJc w:val="left"/>
      <w:pPr>
        <w:tabs>
          <w:tab w:val="num" w:pos="737"/>
        </w:tabs>
        <w:ind w:left="737" w:hanging="737"/>
      </w:pPr>
      <w:rPr>
        <w:rFonts w:ascii="Calibri" w:hAnsi="Calibri" w:hint="default"/>
        <w:sz w:val="18"/>
        <w:szCs w:val="20"/>
      </w:rPr>
    </w:lvl>
    <w:lvl w:ilvl="2">
      <w:start w:val="1"/>
      <w:numFmt w:val="decimal"/>
      <w:lvlText w:val="%1.%2.%3."/>
      <w:lvlJc w:val="left"/>
      <w:pPr>
        <w:ind w:left="737" w:hanging="737"/>
      </w:pPr>
      <w:rPr>
        <w:rFonts w:ascii="Calibri" w:hAnsi="Calibri" w:hint="default"/>
        <w:sz w:val="18"/>
        <w:szCs w:val="14"/>
      </w:rPr>
    </w:lvl>
    <w:lvl w:ilvl="3">
      <w:start w:val="1"/>
      <w:numFmt w:val="decimal"/>
      <w:lvlText w:val="(%4)"/>
      <w:lvlJc w:val="left"/>
      <w:pPr>
        <w:tabs>
          <w:tab w:val="num" w:pos="1077"/>
        </w:tabs>
        <w:ind w:left="1077" w:hanging="397"/>
      </w:pPr>
      <w:rPr>
        <w:rFonts w:ascii="Calibri" w:hAnsi="Calibri" w:hint="default"/>
        <w:sz w:val="18"/>
        <w:szCs w:val="20"/>
      </w:rPr>
    </w:lvl>
    <w:lvl w:ilvl="4">
      <w:start w:val="1"/>
      <w:numFmt w:val="decimal"/>
      <w:lvlText w:val="(%4.%5)"/>
      <w:lvlJc w:val="left"/>
      <w:pPr>
        <w:ind w:left="1077" w:hanging="397"/>
      </w:pPr>
      <w:rPr>
        <w:rFonts w:hint="default"/>
        <w:sz w:val="18"/>
        <w:szCs w:val="16"/>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EF8314F"/>
    <w:multiLevelType w:val="multilevel"/>
    <w:tmpl w:val="8196BFBA"/>
    <w:lvl w:ilvl="0">
      <w:start w:val="1"/>
      <w:numFmt w:val="decimal"/>
      <w:lvlText w:val="%1."/>
      <w:lvlJc w:val="left"/>
      <w:pPr>
        <w:ind w:left="720" w:hanging="360"/>
      </w:pPr>
      <w:rPr>
        <w:rFonts w:hint="default"/>
      </w:rPr>
    </w:lvl>
    <w:lvl w:ilvl="1">
      <w:start w:val="1"/>
      <w:numFmt w:val="decimal"/>
      <w:lvlText w:val="%1.%2."/>
      <w:lvlJc w:val="left"/>
      <w:pPr>
        <w:ind w:left="680" w:hanging="396"/>
      </w:pPr>
      <w:rPr>
        <w:rFonts w:hint="default"/>
        <w:sz w:val="18"/>
        <w:szCs w:val="18"/>
      </w:rPr>
    </w:lvl>
    <w:lvl w:ilvl="2">
      <w:start w:val="1"/>
      <w:numFmt w:val="decimal"/>
      <w:lvlText w:val="(%3)"/>
      <w:lvlJc w:val="right"/>
      <w:pPr>
        <w:ind w:left="964" w:hanging="11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6"/>
  </w:num>
  <w:num w:numId="2">
    <w:abstractNumId w:val="2"/>
  </w:num>
  <w:num w:numId="3">
    <w:abstractNumId w:val="3"/>
  </w:num>
  <w:num w:numId="4">
    <w:abstractNumId w:val="4"/>
  </w:num>
  <w:num w:numId="5">
    <w:abstractNumId w:val="8"/>
  </w:num>
  <w:num w:numId="6">
    <w:abstractNumId w:val="7"/>
  </w:num>
  <w:num w:numId="7">
    <w:abstractNumId w:va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0"/>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A70"/>
    <w:rsid w:val="00102BC7"/>
    <w:rsid w:val="00184DA4"/>
    <w:rsid w:val="001A0E4A"/>
    <w:rsid w:val="00205A70"/>
    <w:rsid w:val="00275AB8"/>
    <w:rsid w:val="00287383"/>
    <w:rsid w:val="00293896"/>
    <w:rsid w:val="002A3926"/>
    <w:rsid w:val="002B1D44"/>
    <w:rsid w:val="002E1853"/>
    <w:rsid w:val="0031432C"/>
    <w:rsid w:val="00330CA5"/>
    <w:rsid w:val="00331BC4"/>
    <w:rsid w:val="00465957"/>
    <w:rsid w:val="00501B6D"/>
    <w:rsid w:val="005C3313"/>
    <w:rsid w:val="005C6A0F"/>
    <w:rsid w:val="005D210E"/>
    <w:rsid w:val="00622398"/>
    <w:rsid w:val="00624063"/>
    <w:rsid w:val="00625972"/>
    <w:rsid w:val="006C0785"/>
    <w:rsid w:val="006D2FC2"/>
    <w:rsid w:val="00712E4B"/>
    <w:rsid w:val="00737AAD"/>
    <w:rsid w:val="00743317"/>
    <w:rsid w:val="00747AA0"/>
    <w:rsid w:val="00785B5A"/>
    <w:rsid w:val="00806FAE"/>
    <w:rsid w:val="00812EEF"/>
    <w:rsid w:val="008B09C3"/>
    <w:rsid w:val="008B68AF"/>
    <w:rsid w:val="008B6CF0"/>
    <w:rsid w:val="008F1C58"/>
    <w:rsid w:val="008F73AE"/>
    <w:rsid w:val="00904AEA"/>
    <w:rsid w:val="0096730E"/>
    <w:rsid w:val="009C3572"/>
    <w:rsid w:val="00A16472"/>
    <w:rsid w:val="00A85574"/>
    <w:rsid w:val="00A86D87"/>
    <w:rsid w:val="00AA743F"/>
    <w:rsid w:val="00AC26D5"/>
    <w:rsid w:val="00AD19C5"/>
    <w:rsid w:val="00AE6537"/>
    <w:rsid w:val="00B52276"/>
    <w:rsid w:val="00BB29DB"/>
    <w:rsid w:val="00BE3404"/>
    <w:rsid w:val="00BE4C6F"/>
    <w:rsid w:val="00BF329B"/>
    <w:rsid w:val="00C35CAD"/>
    <w:rsid w:val="00C55AAF"/>
    <w:rsid w:val="00C71D8E"/>
    <w:rsid w:val="00D520CE"/>
    <w:rsid w:val="00DA3107"/>
    <w:rsid w:val="00DD7314"/>
    <w:rsid w:val="00DF1161"/>
    <w:rsid w:val="00E839E9"/>
    <w:rsid w:val="00E952AC"/>
    <w:rsid w:val="00EC4538"/>
    <w:rsid w:val="00EC6D92"/>
    <w:rsid w:val="00F164AD"/>
    <w:rsid w:val="00FB1857"/>
    <w:rsid w:val="00FB76AE"/>
    <w:rsid w:val="00FD0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D6C02"/>
  <w15:docId w15:val="{4FD288C5-873F-4522-A397-2C65D2032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line="240" w:lineRule="auto"/>
      <w:jc w:val="both"/>
    </w:pPr>
    <w:rPr>
      <w:sz w:val="20"/>
    </w:rPr>
  </w:style>
  <w:style w:type="paragraph" w:styleId="10">
    <w:name w:val="heading 1"/>
    <w:basedOn w:val="a1"/>
    <w:next w:val="a1"/>
    <w:link w:val="11"/>
    <w:uiPriority w:val="99"/>
    <w:qFormat/>
    <w:pPr>
      <w:keepNext/>
      <w:keepLines/>
      <w:spacing w:after="60"/>
      <w:outlineLvl w:val="0"/>
    </w:pPr>
    <w:rPr>
      <w:rFonts w:ascii="Calibri" w:eastAsiaTheme="majorEastAsia" w:hAnsi="Calibri" w:cstheme="majorBidi"/>
      <w:b/>
      <w:bCs/>
      <w:sz w:val="28"/>
      <w:szCs w:val="28"/>
    </w:rPr>
  </w:style>
  <w:style w:type="paragraph" w:styleId="20">
    <w:name w:val="heading 2"/>
    <w:basedOn w:val="a1"/>
    <w:next w:val="a1"/>
    <w:link w:val="21"/>
    <w:uiPriority w:val="9"/>
    <w:unhideWhenUsed/>
    <w:qFormat/>
    <w:pPr>
      <w:keepNext/>
      <w:keepLines/>
      <w:spacing w:before="240" w:after="120"/>
      <w:outlineLvl w:val="1"/>
    </w:pPr>
    <w:rPr>
      <w:rFonts w:ascii="Calibri" w:eastAsiaTheme="majorEastAsia" w:hAnsi="Calibri" w:cstheme="majorBidi"/>
      <w:b/>
      <w:bCs/>
      <w:sz w:val="24"/>
      <w:szCs w:val="26"/>
    </w:rPr>
  </w:style>
  <w:style w:type="paragraph" w:styleId="30">
    <w:name w:val="heading 3"/>
    <w:basedOn w:val="20"/>
    <w:next w:val="a1"/>
    <w:link w:val="31"/>
    <w:qFormat/>
    <w:pPr>
      <w:keepLines w:val="0"/>
      <w:spacing w:before="300" w:after="40"/>
      <w:ind w:left="1639" w:hanging="504"/>
      <w:outlineLvl w:val="2"/>
    </w:pPr>
    <w:rPr>
      <w:rFonts w:ascii="Tahoma" w:eastAsia="Times New Roman" w:hAnsi="Tahoma" w:cs="Times New Roman"/>
      <w:szCs w:val="17"/>
      <w:lang w:eastAsia="ru-RU"/>
    </w:rPr>
  </w:style>
  <w:style w:type="paragraph" w:styleId="40">
    <w:name w:val="heading 4"/>
    <w:basedOn w:val="a1"/>
    <w:next w:val="a1"/>
    <w:link w:val="41"/>
    <w:uiPriority w:val="9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0">
    <w:name w:val="heading 5"/>
    <w:basedOn w:val="a1"/>
    <w:next w:val="a1"/>
    <w:link w:val="51"/>
    <w:qFormat/>
    <w:pPr>
      <w:keepNext/>
      <w:tabs>
        <w:tab w:val="num" w:pos="0"/>
      </w:tabs>
      <w:spacing w:after="0"/>
      <w:ind w:firstLine="720"/>
      <w:jc w:val="left"/>
      <w:outlineLvl w:val="4"/>
    </w:pPr>
    <w:rPr>
      <w:rFonts w:ascii="Times New Roman" w:eastAsia="Times New Roman" w:hAnsi="Times New Roman" w:cs="Times New Roman"/>
      <w:b/>
      <w:sz w:val="28"/>
      <w:szCs w:val="20"/>
      <w:lang w:eastAsia="ar-SA"/>
    </w:rPr>
  </w:style>
  <w:style w:type="paragraph" w:styleId="6">
    <w:name w:val="heading 6"/>
    <w:basedOn w:val="a1"/>
    <w:next w:val="a1"/>
    <w:link w:val="60"/>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qFormat/>
    <w:pPr>
      <w:keepNext/>
      <w:tabs>
        <w:tab w:val="num" w:pos="0"/>
      </w:tabs>
      <w:spacing w:after="0"/>
      <w:ind w:left="1296" w:hanging="1296"/>
      <w:jc w:val="center"/>
      <w:outlineLvl w:val="6"/>
    </w:pPr>
    <w:rPr>
      <w:rFonts w:ascii="Times New Roman" w:eastAsia="Times New Roman" w:hAnsi="Times New Roman" w:cs="Times New Roman"/>
      <w:b/>
      <w:sz w:val="24"/>
      <w:szCs w:val="20"/>
      <w:lang w:eastAsia="ar-SA"/>
    </w:rPr>
  </w:style>
  <w:style w:type="paragraph" w:styleId="8">
    <w:name w:val="heading 8"/>
    <w:basedOn w:val="a1"/>
    <w:next w:val="a1"/>
    <w:link w:val="80"/>
    <w:qFormat/>
    <w:pPr>
      <w:keepNext/>
      <w:tabs>
        <w:tab w:val="num" w:pos="0"/>
      </w:tabs>
      <w:spacing w:after="0"/>
      <w:ind w:left="1440" w:hanging="1440"/>
      <w:jc w:val="center"/>
      <w:outlineLvl w:val="7"/>
    </w:pPr>
    <w:rPr>
      <w:rFonts w:ascii="Times New Roman" w:eastAsia="Times New Roman" w:hAnsi="Times New Roman" w:cs="Times New Roman"/>
      <w:b/>
      <w:bCs/>
      <w:sz w:val="18"/>
      <w:szCs w:val="20"/>
      <w:lang w:eastAsia="ar-SA"/>
    </w:rPr>
  </w:style>
  <w:style w:type="paragraph" w:styleId="9">
    <w:name w:val="heading 9"/>
    <w:basedOn w:val="a1"/>
    <w:next w:val="a1"/>
    <w:link w:val="90"/>
    <w:qFormat/>
    <w:pPr>
      <w:keepNext/>
      <w:tabs>
        <w:tab w:val="num" w:pos="0"/>
      </w:tabs>
      <w:spacing w:after="0"/>
      <w:ind w:left="1584" w:hanging="1584"/>
      <w:jc w:val="center"/>
      <w:outlineLvl w:val="8"/>
    </w:pPr>
    <w:rPr>
      <w:rFonts w:ascii="Times New Roman" w:eastAsia="Times New Roman" w:hAnsi="Times New Roman" w:cs="Times New Roman"/>
      <w:sz w:val="24"/>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TitleChar">
    <w:name w:val="Title Char"/>
    <w:basedOn w:val="a2"/>
    <w:uiPriority w:val="10"/>
    <w:rPr>
      <w:sz w:val="48"/>
      <w:szCs w:val="48"/>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EndnoteTextChar">
    <w:name w:val="Endnote Text Char"/>
    <w:uiPriority w:val="99"/>
    <w:rPr>
      <w:sz w:val="20"/>
    </w:rPr>
  </w:style>
  <w:style w:type="character" w:customStyle="1" w:styleId="Heading1Char">
    <w:name w:val="Heading 1 Char"/>
    <w:basedOn w:val="a2"/>
    <w:uiPriority w:val="9"/>
    <w:rPr>
      <w:rFonts w:ascii="Arial" w:eastAsia="Arial" w:hAnsi="Arial" w:cs="Arial"/>
      <w:sz w:val="40"/>
      <w:szCs w:val="40"/>
    </w:rPr>
  </w:style>
  <w:style w:type="character" w:customStyle="1" w:styleId="Heading2Char">
    <w:name w:val="Heading 2 Char"/>
    <w:basedOn w:val="a2"/>
    <w:uiPriority w:val="9"/>
    <w:rPr>
      <w:rFonts w:ascii="Arial" w:eastAsia="Arial" w:hAnsi="Arial" w:cs="Arial"/>
      <w:sz w:val="34"/>
    </w:rPr>
  </w:style>
  <w:style w:type="character" w:customStyle="1" w:styleId="Heading3Char">
    <w:name w:val="Heading 3 Char"/>
    <w:basedOn w:val="a2"/>
    <w:uiPriority w:val="9"/>
    <w:rPr>
      <w:rFonts w:ascii="Arial" w:eastAsia="Arial" w:hAnsi="Arial" w:cs="Arial"/>
      <w:sz w:val="30"/>
      <w:szCs w:val="30"/>
    </w:rPr>
  </w:style>
  <w:style w:type="character" w:customStyle="1" w:styleId="Heading4Char">
    <w:name w:val="Heading 4 Char"/>
    <w:basedOn w:val="a2"/>
    <w:uiPriority w:val="9"/>
    <w:rPr>
      <w:rFonts w:ascii="Arial" w:eastAsia="Arial" w:hAnsi="Arial" w:cs="Arial"/>
      <w:b/>
      <w:bCs/>
      <w:sz w:val="26"/>
      <w:szCs w:val="26"/>
    </w:rPr>
  </w:style>
  <w:style w:type="character" w:customStyle="1" w:styleId="Heading5Char">
    <w:name w:val="Heading 5 Char"/>
    <w:basedOn w:val="a2"/>
    <w:uiPriority w:val="9"/>
    <w:rPr>
      <w:rFonts w:ascii="Arial" w:eastAsia="Arial" w:hAnsi="Arial" w:cs="Arial"/>
      <w:b/>
      <w:bCs/>
      <w:sz w:val="24"/>
      <w:szCs w:val="24"/>
    </w:rPr>
  </w:style>
  <w:style w:type="character" w:customStyle="1" w:styleId="Heading6Char">
    <w:name w:val="Heading 6 Char"/>
    <w:basedOn w:val="a2"/>
    <w:uiPriority w:val="9"/>
    <w:rPr>
      <w:rFonts w:ascii="Arial" w:eastAsia="Arial" w:hAnsi="Arial" w:cs="Arial"/>
      <w:b/>
      <w:bCs/>
      <w:sz w:val="22"/>
      <w:szCs w:val="22"/>
    </w:rPr>
  </w:style>
  <w:style w:type="character" w:customStyle="1" w:styleId="Heading7Char">
    <w:name w:val="Heading 7 Char"/>
    <w:basedOn w:val="a2"/>
    <w:uiPriority w:val="9"/>
    <w:rPr>
      <w:rFonts w:ascii="Arial" w:eastAsia="Arial" w:hAnsi="Arial" w:cs="Arial"/>
      <w:b/>
      <w:bCs/>
      <w:i/>
      <w:iCs/>
      <w:sz w:val="22"/>
      <w:szCs w:val="22"/>
    </w:rPr>
  </w:style>
  <w:style w:type="character" w:customStyle="1" w:styleId="Heading8Char">
    <w:name w:val="Heading 8 Char"/>
    <w:basedOn w:val="a2"/>
    <w:uiPriority w:val="9"/>
    <w:rPr>
      <w:rFonts w:ascii="Arial" w:eastAsia="Arial" w:hAnsi="Arial" w:cs="Arial"/>
      <w:i/>
      <w:iCs/>
      <w:sz w:val="22"/>
      <w:szCs w:val="22"/>
    </w:rPr>
  </w:style>
  <w:style w:type="character" w:customStyle="1" w:styleId="Heading9Char">
    <w:name w:val="Heading 9 Char"/>
    <w:basedOn w:val="a2"/>
    <w:uiPriority w:val="9"/>
    <w:rPr>
      <w:rFonts w:ascii="Arial" w:eastAsia="Arial" w:hAnsi="Arial" w:cs="Arial"/>
      <w:i/>
      <w:iCs/>
      <w:sz w:val="21"/>
      <w:szCs w:val="21"/>
    </w:rPr>
  </w:style>
  <w:style w:type="paragraph" w:styleId="a5">
    <w:name w:val="No Spacing"/>
    <w:uiPriority w:val="1"/>
    <w:qFormat/>
    <w:pPr>
      <w:spacing w:after="0" w:line="240" w:lineRule="auto"/>
    </w:pPr>
  </w:style>
  <w:style w:type="paragraph" w:styleId="a6">
    <w:name w:val="Title"/>
    <w:basedOn w:val="a1"/>
    <w:next w:val="a1"/>
    <w:link w:val="a7"/>
    <w:uiPriority w:val="10"/>
    <w:qFormat/>
    <w:pPr>
      <w:spacing w:before="300"/>
      <w:contextualSpacing/>
    </w:pPr>
    <w:rPr>
      <w:sz w:val="48"/>
      <w:szCs w:val="48"/>
    </w:rPr>
  </w:style>
  <w:style w:type="character" w:customStyle="1" w:styleId="a7">
    <w:name w:val="Заголовок Знак"/>
    <w:basedOn w:val="a2"/>
    <w:link w:val="a6"/>
    <w:uiPriority w:val="10"/>
    <w:rPr>
      <w:sz w:val="48"/>
      <w:szCs w:val="48"/>
    </w:rPr>
  </w:style>
  <w:style w:type="paragraph" w:styleId="a8">
    <w:name w:val="Subtitle"/>
    <w:basedOn w:val="a1"/>
    <w:next w:val="a1"/>
    <w:link w:val="a9"/>
    <w:uiPriority w:val="11"/>
    <w:qFormat/>
    <w:pPr>
      <w:spacing w:before="200"/>
    </w:pPr>
    <w:rPr>
      <w:sz w:val="24"/>
      <w:szCs w:val="24"/>
    </w:rPr>
  </w:style>
  <w:style w:type="character" w:customStyle="1" w:styleId="a9">
    <w:name w:val="Подзаголовок Знак"/>
    <w:basedOn w:val="a2"/>
    <w:link w:val="a8"/>
    <w:uiPriority w:val="11"/>
    <w:rPr>
      <w:sz w:val="24"/>
      <w:szCs w:val="24"/>
    </w:rPr>
  </w:style>
  <w:style w:type="paragraph" w:styleId="22">
    <w:name w:val="Quote"/>
    <w:basedOn w:val="a1"/>
    <w:next w:val="a1"/>
    <w:link w:val="23"/>
    <w:uiPriority w:val="29"/>
    <w:qFormat/>
    <w:pPr>
      <w:ind w:left="720" w:right="720"/>
    </w:pPr>
    <w:rPr>
      <w:i/>
    </w:rPr>
  </w:style>
  <w:style w:type="character" w:customStyle="1" w:styleId="23">
    <w:name w:val="Цитата 2 Знак"/>
    <w:link w:val="22"/>
    <w:uiPriority w:val="29"/>
    <w:rPr>
      <w:i/>
    </w:rPr>
  </w:style>
  <w:style w:type="paragraph" w:styleId="aa">
    <w:name w:val="Intense Quote"/>
    <w:basedOn w:val="a1"/>
    <w:next w:val="a1"/>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CaptionChar">
    <w:name w:val="Caption Char"/>
    <w:uiPriority w:val="99"/>
  </w:style>
  <w:style w:type="table" w:customStyle="1" w:styleId="TableGridLight1">
    <w:name w:val="Table Grid Light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a3"/>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a3"/>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a3"/>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a3"/>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a3"/>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a3"/>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a3"/>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a3"/>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a3"/>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a3"/>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a3"/>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a3"/>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a3"/>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a3"/>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a3"/>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a3"/>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a3"/>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a3"/>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a3"/>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a3"/>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a3"/>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a3"/>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3"/>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a3"/>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a3"/>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a3"/>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a3"/>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a3"/>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a3"/>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a3"/>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a3"/>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a3"/>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a3"/>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a3"/>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a3"/>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a3"/>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a3"/>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a3"/>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a3"/>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a3"/>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a3"/>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a3"/>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a3"/>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a3"/>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a3"/>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a3"/>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a3"/>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a3"/>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a3"/>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a3"/>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1"/>
    <w:link w:val="ad"/>
    <w:uiPriority w:val="99"/>
    <w:semiHidden/>
    <w:unhideWhenUsed/>
    <w:pPr>
      <w:spacing w:after="0"/>
    </w:pPr>
  </w:style>
  <w:style w:type="character" w:customStyle="1" w:styleId="ad">
    <w:name w:val="Текст концевой сноски Знак"/>
    <w:link w:val="ac"/>
    <w:uiPriority w:val="99"/>
    <w:rPr>
      <w:sz w:val="20"/>
    </w:rPr>
  </w:style>
  <w:style w:type="character" w:styleId="ae">
    <w:name w:val="endnote reference"/>
    <w:basedOn w:val="a2"/>
    <w:uiPriority w:val="99"/>
    <w:semiHidden/>
    <w:unhideWhenUsed/>
    <w:rPr>
      <w:vertAlign w:val="superscript"/>
    </w:rPr>
  </w:style>
  <w:style w:type="paragraph" w:styleId="33">
    <w:name w:val="toc 3"/>
    <w:basedOn w:val="a1"/>
    <w:next w:val="a1"/>
    <w:uiPriority w:val="39"/>
    <w:unhideWhenUsed/>
    <w:pPr>
      <w:spacing w:after="57"/>
      <w:ind w:left="567"/>
    </w:pPr>
  </w:style>
  <w:style w:type="paragraph" w:styleId="43">
    <w:name w:val="toc 4"/>
    <w:basedOn w:val="a1"/>
    <w:next w:val="a1"/>
    <w:uiPriority w:val="39"/>
    <w:unhideWhenUsed/>
    <w:pPr>
      <w:spacing w:after="57"/>
      <w:ind w:left="850"/>
    </w:pPr>
  </w:style>
  <w:style w:type="paragraph" w:styleId="53">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
    <w:name w:val="table of figures"/>
    <w:basedOn w:val="a1"/>
    <w:next w:val="a1"/>
    <w:uiPriority w:val="99"/>
    <w:unhideWhenUsed/>
    <w:pPr>
      <w:spacing w:after="0"/>
    </w:p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paragraph" w:styleId="af0">
    <w:name w:val="List Paragraph"/>
    <w:basedOn w:val="a1"/>
    <w:link w:val="af1"/>
    <w:uiPriority w:val="34"/>
    <w:qFormat/>
    <w:pPr>
      <w:spacing w:after="0"/>
      <w:contextualSpacing/>
    </w:pPr>
  </w:style>
  <w:style w:type="character" w:customStyle="1" w:styleId="11">
    <w:name w:val="Заголовок 1 Знак"/>
    <w:basedOn w:val="a2"/>
    <w:link w:val="10"/>
    <w:rPr>
      <w:rFonts w:ascii="Calibri" w:eastAsiaTheme="majorEastAsia" w:hAnsi="Calibri" w:cstheme="majorBidi"/>
      <w:b/>
      <w:bCs/>
      <w:sz w:val="28"/>
      <w:szCs w:val="28"/>
    </w:rPr>
  </w:style>
  <w:style w:type="character" w:customStyle="1" w:styleId="21">
    <w:name w:val="Заголовок 2 Знак"/>
    <w:basedOn w:val="a2"/>
    <w:link w:val="20"/>
    <w:uiPriority w:val="9"/>
    <w:rPr>
      <w:rFonts w:ascii="Calibri" w:eastAsiaTheme="majorEastAsia" w:hAnsi="Calibri" w:cstheme="majorBidi"/>
      <w:b/>
      <w:bCs/>
      <w:sz w:val="24"/>
      <w:szCs w:val="26"/>
    </w:rPr>
  </w:style>
  <w:style w:type="character" w:customStyle="1" w:styleId="41">
    <w:name w:val="Заголовок 4 Знак"/>
    <w:basedOn w:val="a2"/>
    <w:link w:val="40"/>
    <w:uiPriority w:val="9"/>
    <w:semiHidden/>
    <w:rPr>
      <w:rFonts w:asciiTheme="majorHAnsi" w:eastAsiaTheme="majorEastAsia" w:hAnsiTheme="majorHAnsi" w:cstheme="majorBidi"/>
      <w:b/>
      <w:bCs/>
      <w:i/>
      <w:iCs/>
      <w:color w:val="4F81BD" w:themeColor="accent1"/>
    </w:rPr>
  </w:style>
  <w:style w:type="paragraph" w:customStyle="1" w:styleId="5">
    <w:name w:val="Уровень 5"/>
    <w:basedOn w:val="af0"/>
    <w:link w:val="54"/>
    <w:qFormat/>
    <w:pPr>
      <w:numPr>
        <w:ilvl w:val="4"/>
        <w:numId w:val="1"/>
      </w:numPr>
      <w:shd w:val="clear" w:color="auto" w:fill="FFDCB9"/>
    </w:pPr>
  </w:style>
  <w:style w:type="character" w:customStyle="1" w:styleId="af1">
    <w:name w:val="Абзац списка Знак"/>
    <w:basedOn w:val="a2"/>
    <w:link w:val="af0"/>
    <w:uiPriority w:val="34"/>
    <w:qFormat/>
  </w:style>
  <w:style w:type="character" w:customStyle="1" w:styleId="54">
    <w:name w:val="Уровень 5 Знак"/>
    <w:basedOn w:val="af1"/>
    <w:link w:val="5"/>
    <w:rPr>
      <w:sz w:val="20"/>
      <w:shd w:val="clear" w:color="auto" w:fill="FFDCB9"/>
    </w:rPr>
  </w:style>
  <w:style w:type="paragraph" w:styleId="af2">
    <w:name w:val="header"/>
    <w:basedOn w:val="a1"/>
    <w:link w:val="af3"/>
    <w:uiPriority w:val="99"/>
    <w:unhideWhenUsed/>
    <w:pPr>
      <w:tabs>
        <w:tab w:val="center" w:pos="4677"/>
        <w:tab w:val="right" w:pos="9355"/>
      </w:tabs>
      <w:spacing w:after="0"/>
    </w:pPr>
  </w:style>
  <w:style w:type="character" w:customStyle="1" w:styleId="af3">
    <w:name w:val="Верхний колонтитул Знак"/>
    <w:basedOn w:val="a2"/>
    <w:link w:val="af2"/>
    <w:uiPriority w:val="99"/>
  </w:style>
  <w:style w:type="paragraph" w:styleId="af4">
    <w:name w:val="footer"/>
    <w:basedOn w:val="a1"/>
    <w:link w:val="af5"/>
    <w:uiPriority w:val="99"/>
    <w:unhideWhenUsed/>
    <w:pPr>
      <w:tabs>
        <w:tab w:val="center" w:pos="4677"/>
        <w:tab w:val="right" w:pos="9355"/>
      </w:tabs>
      <w:spacing w:after="0"/>
    </w:pPr>
  </w:style>
  <w:style w:type="character" w:customStyle="1" w:styleId="af5">
    <w:name w:val="Нижний колонтитул Знак"/>
    <w:basedOn w:val="a2"/>
    <w:link w:val="af4"/>
    <w:uiPriority w:val="99"/>
  </w:style>
  <w:style w:type="paragraph" w:styleId="af6">
    <w:name w:val="Balloon Text"/>
    <w:basedOn w:val="a1"/>
    <w:link w:val="af7"/>
    <w:uiPriority w:val="99"/>
    <w:semiHidden/>
    <w:unhideWhenUsed/>
    <w:pPr>
      <w:spacing w:after="0"/>
    </w:pPr>
    <w:rPr>
      <w:rFonts w:ascii="Tahoma" w:hAnsi="Tahoma" w:cs="Tahoma"/>
      <w:sz w:val="16"/>
      <w:szCs w:val="16"/>
    </w:rPr>
  </w:style>
  <w:style w:type="character" w:customStyle="1" w:styleId="af7">
    <w:name w:val="Текст выноски Знак"/>
    <w:basedOn w:val="a2"/>
    <w:link w:val="af6"/>
    <w:uiPriority w:val="99"/>
    <w:semiHidden/>
    <w:rPr>
      <w:rFonts w:ascii="Tahoma" w:hAnsi="Tahoma" w:cs="Tahoma"/>
      <w:sz w:val="16"/>
      <w:szCs w:val="16"/>
    </w:rPr>
  </w:style>
  <w:style w:type="paragraph" w:styleId="af8">
    <w:name w:val="TOC Heading"/>
    <w:basedOn w:val="10"/>
    <w:next w:val="a1"/>
    <w:uiPriority w:val="39"/>
    <w:unhideWhenUsed/>
    <w:qFormat/>
    <w:pPr>
      <w:spacing w:before="480" w:after="0" w:line="276" w:lineRule="auto"/>
      <w:jc w:val="left"/>
      <w:outlineLvl w:val="9"/>
    </w:pPr>
    <w:rPr>
      <w:rFonts w:asciiTheme="majorHAnsi" w:hAnsiTheme="majorHAnsi"/>
      <w:color w:val="365F91" w:themeColor="accent1" w:themeShade="BF"/>
      <w:lang w:eastAsia="ru-RU"/>
    </w:rPr>
  </w:style>
  <w:style w:type="paragraph" w:styleId="13">
    <w:name w:val="toc 1"/>
    <w:basedOn w:val="a1"/>
    <w:next w:val="a1"/>
    <w:uiPriority w:val="39"/>
    <w:unhideWhenUsed/>
    <w:pPr>
      <w:tabs>
        <w:tab w:val="left" w:pos="0"/>
        <w:tab w:val="left" w:pos="440"/>
        <w:tab w:val="right" w:leader="dot" w:pos="9345"/>
      </w:tabs>
      <w:spacing w:after="100"/>
    </w:pPr>
  </w:style>
  <w:style w:type="paragraph" w:styleId="25">
    <w:name w:val="toc 2"/>
    <w:basedOn w:val="a1"/>
    <w:next w:val="a1"/>
    <w:uiPriority w:val="39"/>
    <w:unhideWhenUsed/>
    <w:pPr>
      <w:tabs>
        <w:tab w:val="left" w:pos="0"/>
        <w:tab w:val="left" w:pos="284"/>
        <w:tab w:val="right" w:leader="dot" w:pos="9923"/>
      </w:tabs>
      <w:spacing w:after="0"/>
    </w:pPr>
  </w:style>
  <w:style w:type="character" w:styleId="af9">
    <w:name w:val="Hyperlink"/>
    <w:basedOn w:val="a2"/>
    <w:uiPriority w:val="99"/>
    <w:unhideWhenUsed/>
    <w:rPr>
      <w:color w:val="0000FF" w:themeColor="hyperlink"/>
      <w:u w:val="single"/>
    </w:rPr>
  </w:style>
  <w:style w:type="paragraph" w:customStyle="1" w:styleId="14">
    <w:name w:val="Заголовок оглавления1"/>
    <w:basedOn w:val="10"/>
    <w:next w:val="a1"/>
    <w:semiHidden/>
    <w:unhideWhenUsed/>
    <w:qFormat/>
    <w:pPr>
      <w:pageBreakBefore/>
      <w:spacing w:before="480" w:after="0" w:line="276" w:lineRule="auto"/>
      <w:outlineLvl w:val="9"/>
    </w:pPr>
    <w:rPr>
      <w:rFonts w:ascii="Cambria" w:eastAsia="Times New Roman" w:hAnsi="Cambria" w:cs="Times New Roman"/>
      <w:color w:val="365F91"/>
      <w:lang w:val="en-US" w:eastAsia="ru-RU"/>
    </w:rPr>
  </w:style>
  <w:style w:type="paragraph" w:customStyle="1" w:styleId="3">
    <w:name w:val="Уровень 3"/>
    <w:basedOn w:val="af0"/>
    <w:link w:val="34"/>
    <w:qFormat/>
    <w:pPr>
      <w:numPr>
        <w:ilvl w:val="2"/>
        <w:numId w:val="1"/>
      </w:numPr>
    </w:pPr>
  </w:style>
  <w:style w:type="paragraph" w:customStyle="1" w:styleId="4">
    <w:name w:val="Уровень 4"/>
    <w:basedOn w:val="af0"/>
    <w:link w:val="44"/>
    <w:qFormat/>
    <w:pPr>
      <w:numPr>
        <w:ilvl w:val="3"/>
        <w:numId w:val="1"/>
      </w:numPr>
    </w:pPr>
  </w:style>
  <w:style w:type="character" w:customStyle="1" w:styleId="34">
    <w:name w:val="Уровень 3 Знак"/>
    <w:basedOn w:val="af1"/>
    <w:link w:val="3"/>
    <w:rPr>
      <w:sz w:val="20"/>
    </w:rPr>
  </w:style>
  <w:style w:type="paragraph" w:customStyle="1" w:styleId="2">
    <w:name w:val="Уровень 2"/>
    <w:basedOn w:val="20"/>
    <w:link w:val="26"/>
    <w:qFormat/>
    <w:pPr>
      <w:numPr>
        <w:ilvl w:val="1"/>
        <w:numId w:val="1"/>
      </w:numPr>
    </w:pPr>
    <w:rPr>
      <w:sz w:val="20"/>
    </w:rPr>
  </w:style>
  <w:style w:type="character" w:customStyle="1" w:styleId="44">
    <w:name w:val="Уровень 4 Знак"/>
    <w:basedOn w:val="af1"/>
    <w:link w:val="4"/>
    <w:rPr>
      <w:sz w:val="20"/>
    </w:rPr>
  </w:style>
  <w:style w:type="paragraph" w:customStyle="1" w:styleId="1">
    <w:name w:val="Уровень 1"/>
    <w:basedOn w:val="10"/>
    <w:link w:val="15"/>
    <w:qFormat/>
    <w:pPr>
      <w:pageBreakBefore/>
      <w:numPr>
        <w:numId w:val="1"/>
      </w:numPr>
    </w:pPr>
    <w:rPr>
      <w:sz w:val="24"/>
    </w:rPr>
  </w:style>
  <w:style w:type="character" w:customStyle="1" w:styleId="26">
    <w:name w:val="Уровень 2 Знак"/>
    <w:basedOn w:val="21"/>
    <w:link w:val="2"/>
    <w:rPr>
      <w:rFonts w:ascii="Calibri" w:eastAsiaTheme="majorEastAsia" w:hAnsi="Calibri" w:cstheme="majorBidi"/>
      <w:b/>
      <w:bCs/>
      <w:sz w:val="20"/>
      <w:szCs w:val="26"/>
    </w:rPr>
  </w:style>
  <w:style w:type="character" w:styleId="afa">
    <w:name w:val="Emphasis"/>
    <w:qFormat/>
    <w:rPr>
      <w:i/>
      <w:iCs/>
    </w:rPr>
  </w:style>
  <w:style w:type="character" w:customStyle="1" w:styleId="15">
    <w:name w:val="Уровень 1 Знак"/>
    <w:basedOn w:val="11"/>
    <w:link w:val="1"/>
    <w:rPr>
      <w:rFonts w:ascii="Calibri" w:eastAsiaTheme="majorEastAsia" w:hAnsi="Calibri" w:cstheme="majorBidi"/>
      <w:b/>
      <w:bCs/>
      <w:sz w:val="24"/>
      <w:szCs w:val="28"/>
    </w:rPr>
  </w:style>
  <w:style w:type="paragraph" w:styleId="afb">
    <w:name w:val="footnote text"/>
    <w:basedOn w:val="a1"/>
    <w:link w:val="afc"/>
    <w:uiPriority w:val="99"/>
    <w:unhideWhenUsed/>
    <w:pPr>
      <w:spacing w:after="0"/>
    </w:pPr>
    <w:rPr>
      <w:szCs w:val="20"/>
    </w:rPr>
  </w:style>
  <w:style w:type="character" w:customStyle="1" w:styleId="afc">
    <w:name w:val="Текст сноски Знак"/>
    <w:basedOn w:val="a2"/>
    <w:link w:val="afb"/>
    <w:uiPriority w:val="99"/>
    <w:rPr>
      <w:sz w:val="20"/>
      <w:szCs w:val="20"/>
    </w:rPr>
  </w:style>
  <w:style w:type="character" w:styleId="afd">
    <w:name w:val="footnote reference"/>
    <w:basedOn w:val="a2"/>
    <w:uiPriority w:val="99"/>
    <w:unhideWhenUsed/>
    <w:rPr>
      <w:vertAlign w:val="superscript"/>
    </w:rPr>
  </w:style>
  <w:style w:type="character" w:styleId="afe">
    <w:name w:val="annotation reference"/>
    <w:basedOn w:val="a2"/>
    <w:uiPriority w:val="99"/>
    <w:unhideWhenUsed/>
    <w:rPr>
      <w:sz w:val="16"/>
      <w:szCs w:val="16"/>
    </w:rPr>
  </w:style>
  <w:style w:type="paragraph" w:styleId="aff">
    <w:name w:val="annotation text"/>
    <w:basedOn w:val="a1"/>
    <w:link w:val="aff0"/>
    <w:uiPriority w:val="99"/>
    <w:unhideWhenUsed/>
    <w:rPr>
      <w:szCs w:val="20"/>
    </w:rPr>
  </w:style>
  <w:style w:type="character" w:customStyle="1" w:styleId="aff0">
    <w:name w:val="Текст примечания Знак"/>
    <w:basedOn w:val="a2"/>
    <w:link w:val="aff"/>
    <w:uiPriority w:val="99"/>
    <w:rPr>
      <w:sz w:val="20"/>
      <w:szCs w:val="20"/>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b/>
      <w:bCs/>
      <w:sz w:val="20"/>
      <w:szCs w:val="20"/>
    </w:rPr>
  </w:style>
  <w:style w:type="paragraph" w:styleId="aff3">
    <w:name w:val="caption"/>
    <w:basedOn w:val="a1"/>
    <w:next w:val="a1"/>
    <w:link w:val="aff4"/>
    <w:qFormat/>
    <w:pPr>
      <w:keepNext/>
      <w:spacing w:before="360" w:after="360" w:line="220" w:lineRule="atLeast"/>
      <w:contextualSpacing/>
      <w:jc w:val="center"/>
    </w:pPr>
    <w:rPr>
      <w:rFonts w:ascii="Tahoma" w:eastAsia="Times New Roman" w:hAnsi="Tahoma" w:cs="Arial Narrow"/>
      <w:szCs w:val="18"/>
      <w:lang w:eastAsia="ru-RU"/>
    </w:rPr>
  </w:style>
  <w:style w:type="character" w:customStyle="1" w:styleId="aff4">
    <w:name w:val="Название объекта Знак"/>
    <w:link w:val="aff3"/>
    <w:rPr>
      <w:rFonts w:ascii="Tahoma" w:eastAsia="Times New Roman" w:hAnsi="Tahoma" w:cs="Arial Narrow"/>
      <w:sz w:val="20"/>
      <w:szCs w:val="18"/>
      <w:lang w:eastAsia="ru-RU"/>
    </w:rPr>
  </w:style>
  <w:style w:type="paragraph" w:customStyle="1" w:styleId="aff5">
    <w:name w:val="Текст таблиц"/>
    <w:basedOn w:val="a1"/>
    <w:link w:val="aff6"/>
    <w:qFormat/>
    <w:pPr>
      <w:spacing w:before="100" w:after="100"/>
    </w:pPr>
    <w:rPr>
      <w:rFonts w:ascii="Tahoma" w:eastAsia="Times New Roman" w:hAnsi="Tahoma" w:cs="Verdana"/>
      <w:bCs/>
      <w:szCs w:val="17"/>
      <w:lang w:eastAsia="ru-RU"/>
    </w:rPr>
  </w:style>
  <w:style w:type="character" w:customStyle="1" w:styleId="aff6">
    <w:name w:val="Текст таблиц Знак"/>
    <w:link w:val="aff5"/>
    <w:rPr>
      <w:rFonts w:ascii="Tahoma" w:eastAsia="Times New Roman" w:hAnsi="Tahoma" w:cs="Verdana"/>
      <w:bCs/>
      <w:sz w:val="20"/>
      <w:szCs w:val="17"/>
      <w:lang w:eastAsia="ru-RU"/>
    </w:rPr>
  </w:style>
  <w:style w:type="table" w:customStyle="1" w:styleId="-12">
    <w:name w:val="Светлый список - Акцент 12"/>
    <w:basedOn w:val="a3"/>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1">
    <w:name w:val="Light List Accent 1"/>
    <w:basedOn w:val="a3"/>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10">
    <w:name w:val="Светлый список - Акцент 11"/>
    <w:basedOn w:val="a3"/>
    <w:next w:val="-11"/>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31">
    <w:name w:val="Заголовок 3 Знак"/>
    <w:basedOn w:val="a2"/>
    <w:link w:val="30"/>
    <w:uiPriority w:val="99"/>
    <w:rPr>
      <w:rFonts w:ascii="Tahoma" w:eastAsia="Times New Roman" w:hAnsi="Tahoma" w:cs="Times New Roman"/>
      <w:b/>
      <w:sz w:val="24"/>
      <w:szCs w:val="17"/>
      <w:lang w:eastAsia="ru-RU"/>
    </w:rPr>
  </w:style>
  <w:style w:type="paragraph" w:customStyle="1" w:styleId="a">
    <w:name w:val="Перечисление"/>
    <w:basedOn w:val="a1"/>
    <w:link w:val="aff7"/>
    <w:uiPriority w:val="99"/>
    <w:qFormat/>
    <w:pPr>
      <w:numPr>
        <w:numId w:val="2"/>
      </w:numPr>
      <w:spacing w:before="100"/>
      <w:contextualSpacing/>
    </w:pPr>
    <w:rPr>
      <w:rFonts w:ascii="Tahoma" w:eastAsia="Times New Roman" w:hAnsi="Tahoma" w:cs="Arial"/>
      <w:szCs w:val="17"/>
      <w:lang w:eastAsia="ru-RU"/>
    </w:rPr>
  </w:style>
  <w:style w:type="character" w:customStyle="1" w:styleId="aff7">
    <w:name w:val="Перечисление Знак"/>
    <w:link w:val="a"/>
    <w:uiPriority w:val="99"/>
    <w:rPr>
      <w:rFonts w:ascii="Tahoma" w:eastAsia="Times New Roman" w:hAnsi="Tahoma" w:cs="Arial"/>
      <w:sz w:val="20"/>
      <w:szCs w:val="17"/>
      <w:lang w:eastAsia="ru-RU"/>
    </w:rPr>
  </w:style>
  <w:style w:type="table" w:styleId="aff8">
    <w:name w:val="Table Grid"/>
    <w:basedOn w:val="a3"/>
    <w:uiPriority w:val="5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9">
    <w:name w:val="FollowedHyperlink"/>
    <w:basedOn w:val="a2"/>
    <w:uiPriority w:val="99"/>
    <w:semiHidden/>
    <w:unhideWhenUsed/>
    <w:rPr>
      <w:color w:val="800080" w:themeColor="followedHyperlink"/>
      <w:u w:val="single"/>
    </w:rPr>
  </w:style>
  <w:style w:type="character" w:customStyle="1" w:styleId="51">
    <w:name w:val="Заголовок 5 Знак"/>
    <w:basedOn w:val="a2"/>
    <w:link w:val="50"/>
    <w:rPr>
      <w:rFonts w:ascii="Times New Roman" w:eastAsia="Times New Roman" w:hAnsi="Times New Roman" w:cs="Times New Roman"/>
      <w:b/>
      <w:sz w:val="28"/>
      <w:szCs w:val="20"/>
      <w:lang w:eastAsia="ar-SA"/>
    </w:rPr>
  </w:style>
  <w:style w:type="character" w:customStyle="1" w:styleId="70">
    <w:name w:val="Заголовок 7 Знак"/>
    <w:basedOn w:val="a2"/>
    <w:link w:val="7"/>
    <w:rPr>
      <w:rFonts w:ascii="Times New Roman" w:eastAsia="Times New Roman" w:hAnsi="Times New Roman" w:cs="Times New Roman"/>
      <w:b/>
      <w:sz w:val="24"/>
      <w:szCs w:val="20"/>
      <w:lang w:eastAsia="ar-SA"/>
    </w:rPr>
  </w:style>
  <w:style w:type="character" w:customStyle="1" w:styleId="80">
    <w:name w:val="Заголовок 8 Знак"/>
    <w:basedOn w:val="a2"/>
    <w:link w:val="8"/>
    <w:rPr>
      <w:rFonts w:ascii="Times New Roman" w:eastAsia="Times New Roman" w:hAnsi="Times New Roman" w:cs="Times New Roman"/>
      <w:b/>
      <w:bCs/>
      <w:sz w:val="18"/>
      <w:szCs w:val="20"/>
      <w:lang w:eastAsia="ar-SA"/>
    </w:rPr>
  </w:style>
  <w:style w:type="character" w:customStyle="1" w:styleId="90">
    <w:name w:val="Заголовок 9 Знак"/>
    <w:basedOn w:val="a2"/>
    <w:link w:val="9"/>
    <w:rPr>
      <w:rFonts w:ascii="Times New Roman" w:eastAsia="Times New Roman" w:hAnsi="Times New Roman" w:cs="Times New Roman"/>
      <w:sz w:val="24"/>
      <w:szCs w:val="20"/>
      <w:lang w:eastAsia="ar-SA"/>
    </w:rPr>
  </w:style>
  <w:style w:type="character" w:customStyle="1" w:styleId="WW8Num7z3">
    <w:name w:val="WW8Num7z3"/>
    <w:rPr>
      <w:rFonts w:ascii="Symbol" w:hAnsi="Symbol"/>
    </w:rPr>
  </w:style>
  <w:style w:type="paragraph" w:customStyle="1" w:styleId="a0">
    <w:name w:val="Перечисление с номерами"/>
    <w:basedOn w:val="a1"/>
    <w:qFormat/>
    <w:pPr>
      <w:numPr>
        <w:numId w:val="3"/>
      </w:numPr>
      <w:spacing w:after="120" w:line="360" w:lineRule="auto"/>
      <w:contextualSpacing/>
    </w:pPr>
    <w:rPr>
      <w:rFonts w:ascii="Arial" w:eastAsia="Times New Roman" w:hAnsi="Arial" w:cs="Times New Roman"/>
      <w:sz w:val="24"/>
      <w:szCs w:val="20"/>
    </w:rPr>
  </w:style>
  <w:style w:type="character" w:styleId="affa">
    <w:name w:val="page number"/>
    <w:basedOn w:val="a2"/>
  </w:style>
  <w:style w:type="character" w:customStyle="1" w:styleId="description">
    <w:name w:val="description"/>
    <w:basedOn w:val="a2"/>
  </w:style>
  <w:style w:type="paragraph" w:styleId="affb">
    <w:name w:val="Normal (Web)"/>
    <w:basedOn w:val="a1"/>
    <w:uiPriority w:val="99"/>
    <w:unhideWhenUsed/>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ffc">
    <w:name w:val="Revision"/>
    <w:hidden/>
    <w:uiPriority w:val="99"/>
    <w:semiHidden/>
    <w:pPr>
      <w:spacing w:after="0" w:line="240" w:lineRule="auto"/>
    </w:pPr>
    <w:rPr>
      <w:sz w:val="20"/>
    </w:rPr>
  </w:style>
  <w:style w:type="paragraph" w:customStyle="1" w:styleId="paragraph">
    <w:name w:val="paragraph"/>
    <w:basedOn w:val="a1"/>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normaltextrun">
    <w:name w:val="normaltextrun"/>
    <w:basedOn w:val="a2"/>
  </w:style>
  <w:style w:type="character" w:customStyle="1" w:styleId="eop">
    <w:name w:val="eop"/>
    <w:basedOn w:val="a2"/>
  </w:style>
  <w:style w:type="character" w:customStyle="1" w:styleId="df">
    <w:name w:val="df"/>
    <w:basedOn w:val="a2"/>
  </w:style>
  <w:style w:type="character" w:customStyle="1" w:styleId="16">
    <w:name w:val="Неразрешенное упоминание1"/>
    <w:basedOn w:val="a2"/>
    <w:uiPriority w:val="99"/>
    <w:semiHidden/>
    <w:unhideWhenUsed/>
    <w:rPr>
      <w:color w:val="605E5C"/>
      <w:shd w:val="clear" w:color="auto" w:fill="E1DFDD"/>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27">
    <w:name w:val="Body Text 2"/>
    <w:basedOn w:val="a1"/>
    <w:link w:val="28"/>
    <w:pPr>
      <w:spacing w:after="120" w:line="480" w:lineRule="auto"/>
      <w:jc w:val="left"/>
    </w:pPr>
    <w:rPr>
      <w:rFonts w:ascii="Calibri" w:eastAsia="Times New Roman" w:hAnsi="Calibri" w:cs="Times New Roman"/>
      <w:sz w:val="22"/>
      <w:lang w:eastAsia="ru-RU"/>
    </w:rPr>
  </w:style>
  <w:style w:type="character" w:customStyle="1" w:styleId="28">
    <w:name w:val="Основной текст 2 Знак"/>
    <w:basedOn w:val="a2"/>
    <w:link w:val="27"/>
    <w:rPr>
      <w:rFonts w:ascii="Calibri" w:eastAsia="Times New Roman" w:hAnsi="Calibri" w:cs="Times New Roman"/>
      <w:lang w:eastAsia="ru-RU"/>
    </w:rPr>
  </w:style>
  <w:style w:type="character" w:styleId="affd">
    <w:name w:val="Strong"/>
    <w:basedOn w:val="a2"/>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9900451">
      <w:bodyDiv w:val="1"/>
      <w:marLeft w:val="0"/>
      <w:marRight w:val="0"/>
      <w:marTop w:val="0"/>
      <w:marBottom w:val="0"/>
      <w:divBdr>
        <w:top w:val="none" w:sz="0" w:space="0" w:color="auto"/>
        <w:left w:val="none" w:sz="0" w:space="0" w:color="auto"/>
        <w:bottom w:val="none" w:sz="0" w:space="0" w:color="auto"/>
        <w:right w:val="none" w:sz="0" w:space="0" w:color="auto"/>
      </w:divBdr>
    </w:div>
    <w:div w:id="578029466">
      <w:bodyDiv w:val="1"/>
      <w:marLeft w:val="0"/>
      <w:marRight w:val="0"/>
      <w:marTop w:val="0"/>
      <w:marBottom w:val="0"/>
      <w:divBdr>
        <w:top w:val="none" w:sz="0" w:space="0" w:color="auto"/>
        <w:left w:val="none" w:sz="0" w:space="0" w:color="auto"/>
        <w:bottom w:val="none" w:sz="0" w:space="0" w:color="auto"/>
        <w:right w:val="none" w:sz="0" w:space="0" w:color="auto"/>
      </w:divBdr>
    </w:div>
    <w:div w:id="915868304">
      <w:bodyDiv w:val="1"/>
      <w:marLeft w:val="0"/>
      <w:marRight w:val="0"/>
      <w:marTop w:val="0"/>
      <w:marBottom w:val="0"/>
      <w:divBdr>
        <w:top w:val="none" w:sz="0" w:space="0" w:color="auto"/>
        <w:left w:val="none" w:sz="0" w:space="0" w:color="auto"/>
        <w:bottom w:val="none" w:sz="0" w:space="0" w:color="auto"/>
        <w:right w:val="none" w:sz="0" w:space="0" w:color="auto"/>
      </w:divBdr>
    </w:div>
    <w:div w:id="1061098797">
      <w:bodyDiv w:val="1"/>
      <w:marLeft w:val="0"/>
      <w:marRight w:val="0"/>
      <w:marTop w:val="0"/>
      <w:marBottom w:val="0"/>
      <w:divBdr>
        <w:top w:val="none" w:sz="0" w:space="0" w:color="auto"/>
        <w:left w:val="none" w:sz="0" w:space="0" w:color="auto"/>
        <w:bottom w:val="none" w:sz="0" w:space="0" w:color="auto"/>
        <w:right w:val="none" w:sz="0" w:space="0" w:color="auto"/>
      </w:divBdr>
    </w:div>
    <w:div w:id="1396588873">
      <w:bodyDiv w:val="1"/>
      <w:marLeft w:val="0"/>
      <w:marRight w:val="0"/>
      <w:marTop w:val="0"/>
      <w:marBottom w:val="0"/>
      <w:divBdr>
        <w:top w:val="none" w:sz="0" w:space="0" w:color="auto"/>
        <w:left w:val="none" w:sz="0" w:space="0" w:color="auto"/>
        <w:bottom w:val="none" w:sz="0" w:space="0" w:color="auto"/>
        <w:right w:val="none" w:sz="0" w:space="0" w:color="auto"/>
      </w:divBdr>
    </w:div>
    <w:div w:id="1568372371">
      <w:bodyDiv w:val="1"/>
      <w:marLeft w:val="0"/>
      <w:marRight w:val="0"/>
      <w:marTop w:val="0"/>
      <w:marBottom w:val="0"/>
      <w:divBdr>
        <w:top w:val="none" w:sz="0" w:space="0" w:color="auto"/>
        <w:left w:val="none" w:sz="0" w:space="0" w:color="auto"/>
        <w:bottom w:val="none" w:sz="0" w:space="0" w:color="auto"/>
        <w:right w:val="none" w:sz="0" w:space="0" w:color="auto"/>
      </w:divBdr>
    </w:div>
    <w:div w:id="1621061074">
      <w:bodyDiv w:val="1"/>
      <w:marLeft w:val="0"/>
      <w:marRight w:val="0"/>
      <w:marTop w:val="0"/>
      <w:marBottom w:val="0"/>
      <w:divBdr>
        <w:top w:val="none" w:sz="0" w:space="0" w:color="auto"/>
        <w:left w:val="none" w:sz="0" w:space="0" w:color="auto"/>
        <w:bottom w:val="none" w:sz="0" w:space="0" w:color="auto"/>
        <w:right w:val="none" w:sz="0" w:space="0" w:color="auto"/>
      </w:divBdr>
    </w:div>
    <w:div w:id="183954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motoric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E8E55-8F49-4705-B013-10B017D3E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6715</Words>
  <Characters>38280</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DHL</Company>
  <LinksUpToDate>false</LinksUpToDate>
  <CharactersWithSpaces>44906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Сотрудник</dc:creator>
  <cp:keywords/>
  <dc:description/>
  <cp:lastModifiedBy>Кайкова Ирина Викторовна</cp:lastModifiedBy>
  <cp:revision>7</cp:revision>
  <dcterms:created xsi:type="dcterms:W3CDTF">2026-02-27T10:53:00Z</dcterms:created>
  <dcterms:modified xsi:type="dcterms:W3CDTF">2026-02-27T13:32:00Z</dcterms:modified>
</cp:coreProperties>
</file>